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FFF"/>
        <w:tblLook w:val="04A0" w:firstRow="1" w:lastRow="0" w:firstColumn="1" w:lastColumn="0" w:noHBand="0" w:noVBand="1"/>
      </w:tblPr>
      <w:tblGrid>
        <w:gridCol w:w="1486"/>
        <w:gridCol w:w="6451"/>
      </w:tblGrid>
      <w:tr w:rsidR="00273509" w:rsidRPr="00010E48" w:rsidTr="0006227B">
        <w:trPr>
          <w:trHeight w:val="681"/>
          <w:jc w:val="right"/>
        </w:trPr>
        <w:tc>
          <w:tcPr>
            <w:tcW w:w="936" w:type="pct"/>
            <w:vMerge w:val="restart"/>
            <w:tcBorders>
              <w:top w:val="nil"/>
              <w:left w:val="nil"/>
              <w:right w:val="single" w:sz="18" w:space="0" w:color="99FFCC"/>
            </w:tcBorders>
            <w:shd w:val="clear" w:color="auto" w:fill="F3FFFF"/>
          </w:tcPr>
          <w:p w:rsidR="00273509" w:rsidRPr="00010E48" w:rsidRDefault="00273509" w:rsidP="0006227B">
            <w:pPr>
              <w:widowControl w:val="0"/>
              <w:tabs>
                <w:tab w:val="left" w:pos="5812"/>
              </w:tabs>
              <w:spacing w:before="0" w:line="240" w:lineRule="auto"/>
              <w:ind w:firstLine="0"/>
              <w:jc w:val="center"/>
              <w:rPr>
                <w:rFonts w:asciiTheme="majorBidi" w:hAnsiTheme="majorBidi" w:cstheme="majorBidi"/>
                <w:b/>
                <w:bCs/>
                <w:color w:val="000000" w:themeColor="text1"/>
                <w:spacing w:val="-2"/>
                <w:szCs w:val="28"/>
              </w:rPr>
            </w:pPr>
            <w:bookmarkStart w:id="0" w:name="_Hlk86356421"/>
            <w:r w:rsidRPr="00010E48">
              <w:rPr>
                <w:rFonts w:asciiTheme="majorBidi" w:hAnsiTheme="majorBidi" w:cstheme="majorBidi"/>
                <w:b/>
                <w:bCs/>
                <w:color w:val="000000" w:themeColor="text1"/>
                <w:spacing w:val="-2"/>
                <w:szCs w:val="28"/>
              </w:rPr>
              <w:t>Vol. 16, No. 6</w:t>
            </w:r>
          </w:p>
          <w:p w:rsidR="00273509" w:rsidRPr="00010E48" w:rsidRDefault="00273509" w:rsidP="0006227B">
            <w:pPr>
              <w:widowControl w:val="0"/>
              <w:tabs>
                <w:tab w:val="left" w:pos="5812"/>
              </w:tabs>
              <w:spacing w:before="0" w:line="240" w:lineRule="auto"/>
              <w:ind w:firstLine="0"/>
              <w:jc w:val="center"/>
              <w:rPr>
                <w:rFonts w:asciiTheme="majorBidi" w:hAnsiTheme="majorBidi" w:cstheme="majorBidi"/>
                <w:b/>
                <w:bCs/>
                <w:color w:val="000000" w:themeColor="text1"/>
                <w:spacing w:val="-2"/>
                <w:szCs w:val="28"/>
              </w:rPr>
            </w:pPr>
            <w:r w:rsidRPr="00010E48">
              <w:rPr>
                <w:rFonts w:asciiTheme="majorBidi" w:hAnsiTheme="majorBidi" w:cstheme="majorBidi"/>
                <w:b/>
                <w:bCs/>
                <w:color w:val="000000" w:themeColor="text1"/>
                <w:spacing w:val="-2"/>
                <w:szCs w:val="28"/>
              </w:rPr>
              <w:t>pp. 1-33</w:t>
            </w:r>
          </w:p>
          <w:p w:rsidR="00273509" w:rsidRPr="00010E48" w:rsidRDefault="00273509" w:rsidP="0006227B">
            <w:pPr>
              <w:widowControl w:val="0"/>
              <w:tabs>
                <w:tab w:val="left" w:pos="5812"/>
              </w:tabs>
              <w:spacing w:before="0" w:line="240" w:lineRule="auto"/>
              <w:ind w:firstLine="0"/>
              <w:jc w:val="center"/>
              <w:rPr>
                <w:rFonts w:asciiTheme="majorBidi" w:hAnsiTheme="majorBidi" w:cstheme="majorBidi"/>
                <w:b/>
                <w:bCs/>
                <w:color w:val="000000" w:themeColor="text1"/>
                <w:spacing w:val="-2"/>
                <w:szCs w:val="28"/>
              </w:rPr>
            </w:pPr>
            <w:r w:rsidRPr="00010E48">
              <w:rPr>
                <w:rFonts w:asciiTheme="majorBidi" w:hAnsiTheme="majorBidi" w:cstheme="majorBidi"/>
                <w:b/>
                <w:bCs/>
                <w:color w:val="000000" w:themeColor="text1"/>
                <w:spacing w:val="-2"/>
                <w:szCs w:val="28"/>
              </w:rPr>
              <w:t>November &amp; December 2025</w:t>
            </w:r>
          </w:p>
          <w:p w:rsidR="00273509" w:rsidRPr="00010E48" w:rsidRDefault="00273509" w:rsidP="0006227B">
            <w:pPr>
              <w:widowControl w:val="0"/>
              <w:tabs>
                <w:tab w:val="left" w:pos="5812"/>
              </w:tabs>
              <w:spacing w:before="0" w:line="240" w:lineRule="auto"/>
              <w:ind w:firstLine="0"/>
              <w:rPr>
                <w:color w:val="000000" w:themeColor="text1"/>
                <w:spacing w:val="-2"/>
                <w:sz w:val="24"/>
              </w:rPr>
            </w:pPr>
          </w:p>
          <w:p w:rsidR="00273509" w:rsidRPr="00010E48" w:rsidRDefault="00273509" w:rsidP="0006227B">
            <w:pPr>
              <w:widowControl w:val="0"/>
              <w:tabs>
                <w:tab w:val="left" w:pos="5812"/>
              </w:tabs>
              <w:spacing w:before="0" w:line="240" w:lineRule="auto"/>
              <w:ind w:firstLine="0"/>
              <w:rPr>
                <w:color w:val="000000" w:themeColor="text1"/>
                <w:spacing w:val="-2"/>
                <w:sz w:val="24"/>
              </w:rPr>
            </w:pPr>
          </w:p>
          <w:p w:rsidR="00273509" w:rsidRPr="00010E48" w:rsidRDefault="00273509" w:rsidP="0006227B">
            <w:pPr>
              <w:widowControl w:val="0"/>
              <w:tabs>
                <w:tab w:val="left" w:pos="5812"/>
              </w:tabs>
              <w:spacing w:before="0" w:line="240" w:lineRule="auto"/>
              <w:ind w:firstLine="0"/>
              <w:rPr>
                <w:color w:val="000000" w:themeColor="text1"/>
                <w:spacing w:val="-2"/>
                <w:sz w:val="24"/>
              </w:rPr>
            </w:pPr>
            <w:r w:rsidRPr="00010E48">
              <w:rPr>
                <w:noProof/>
                <w:color w:val="000000" w:themeColor="text1"/>
                <w:lang w:bidi="ar-SA"/>
              </w:rPr>
              <mc:AlternateContent>
                <mc:Choice Requires="wps">
                  <w:drawing>
                    <wp:anchor distT="0" distB="0" distL="114300" distR="114300" simplePos="0" relativeHeight="251659264" behindDoc="0" locked="0" layoutInCell="1" allowOverlap="1" wp14:anchorId="0BB93EAC" wp14:editId="5CA5FA90">
                      <wp:simplePos x="0" y="0"/>
                      <wp:positionH relativeFrom="column">
                        <wp:posOffset>104775</wp:posOffset>
                      </wp:positionH>
                      <wp:positionV relativeFrom="paragraph">
                        <wp:posOffset>84455</wp:posOffset>
                      </wp:positionV>
                      <wp:extent cx="828675" cy="3295650"/>
                      <wp:effectExtent l="0" t="0" r="0" b="0"/>
                      <wp:wrapNone/>
                      <wp:docPr id="11555213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295650"/>
                              </a:xfrm>
                              <a:prstGeom prst="rect">
                                <a:avLst/>
                              </a:prstGeom>
                              <a:noFill/>
                              <a:ln>
                                <a:noFill/>
                              </a:ln>
                            </wps:spPr>
                            <wps:txbx>
                              <w:txbxContent>
                                <w:p w:rsidR="00273509" w:rsidRPr="00826936"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Received:</w:t>
                                  </w:r>
                                  <w:r w:rsidRPr="00C554C3">
                                    <w:rPr>
                                      <w:rFonts w:asciiTheme="majorBidi" w:hAnsiTheme="majorBidi" w:cstheme="majorBidi"/>
                                      <w:b/>
                                      <w:bCs/>
                                      <w:szCs w:val="24"/>
                                    </w:rPr>
                                    <w:t xml:space="preserve"> 17 December 2022</w:t>
                                  </w:r>
                                </w:p>
                                <w:p w:rsidR="00273509" w:rsidRPr="00C554C3"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 xml:space="preserve">Received in revised form: </w:t>
                                  </w:r>
                                  <w:r w:rsidRPr="00C554C3">
                                    <w:rPr>
                                      <w:rFonts w:asciiTheme="majorBidi" w:hAnsiTheme="majorBidi" w:cstheme="majorBidi"/>
                                      <w:b/>
                                      <w:bCs/>
                                      <w:szCs w:val="24"/>
                                    </w:rPr>
                                    <w:t>9 April 2023</w:t>
                                  </w:r>
                                </w:p>
                                <w:p w:rsidR="00273509" w:rsidRPr="00826936"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 xml:space="preserve">    Accepted: </w:t>
                                  </w:r>
                                  <w:r w:rsidRPr="00C554C3">
                                    <w:rPr>
                                      <w:rFonts w:asciiTheme="majorBidi" w:hAnsiTheme="majorBidi" w:cstheme="majorBidi"/>
                                      <w:b/>
                                      <w:bCs/>
                                      <w:szCs w:val="24"/>
                                    </w:rPr>
                                    <w:t>25 April 2023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93EAC" id="_x0000_t202" coordsize="21600,21600" o:spt="202" path="m,l,21600r21600,l21600,xe">
                      <v:stroke joinstyle="miter"/>
                      <v:path gradientshapeok="t" o:connecttype="rect"/>
                    </v:shapetype>
                    <v:shape id="Text Box 9" o:spid="_x0000_s1026" type="#_x0000_t202" style="position:absolute;left:0;text-align:left;margin-left:8.25pt;margin-top:6.65pt;width:65.2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PFc4gEAAKQDAAAOAAAAZHJzL2Uyb0RvYy54bWysU9tu2zAMfR+wfxD0vjjxcqsRp+hadBjQ&#13;&#10;dQO6foAsS7EwW9QoJXb+fpScptn2VuxFkEj68BzyeHM9dC07KPQGbMlnkylnykqojd2V/PnH/Yc1&#13;&#10;Zz4IW4sWrCr5UXl+vX3/btO7QuXQQFsrZARifdG7kjchuCLLvGxUJ/wEnLKU1ICdCPTEXVaj6Am9&#13;&#10;a7N8Ol1mPWDtEKTynqJ3Y5JvE77WSoZvWnsVWFty4hbSiems4pltN6LYoXCNkSca4g0sOmEsNT1D&#13;&#10;3Ykg2B7NP1CdkQgedJhI6DLQ2kiVNJCa2fQvNU+NcCppoeF4dx6T/3+w8vHw5L4jC8MnGGiBSYR3&#13;&#10;DyB/embhthF2p24QoW+UqKnxLI4s650vTp/GUfvCR5Cq/wo1LVnsAySgQWMXp0I6GaHTAo7noash&#13;&#10;MEnBdb5erhacSUp9zK8Wy0XaSiaKl68d+vBZQcfipeRIS03o4vDgQ2QjipeS2MzCvWnbtNjW/hGg&#13;&#10;whhJ7CPhkXoYqoGqo4oK6iPpQBh9Qr6mSzzzFXHvySYl97/2AhVn7RdL47iazefRV+kxX6xyeuBl&#13;&#10;prrMCCsbIPcFzsbrbRi9uHdodg01Gxdg4YZGqE1S90rsRJ2skESfbBu9dvlOVa8/1/Y3AAAA//8D&#13;&#10;AFBLAwQUAAYACAAAACEAlF7zp+IAAAAOAQAADwAAAGRycy9kb3ducmV2LnhtbExPTU/DMAy9I/Ef&#13;&#10;IiNxYykrG6hrOiEmJnFBW4EDt7QxbUXilCZbu3+Pd4KLradnv498PTkrjjiEzpOC21kCAqn2pqNG&#13;&#10;wfvb880DiBA1GW09oYITBlgXlxe5zowfaY/HMjaCRShkWkEbY59JGeoWnQ4z3yMx9+UHpyPDoZFm&#13;&#10;0COLOyvnSbKUTnfEDq3u8anF+rs8OAUf1evJ7vv0M+nGl920/dmVm22j1PXVtFnxeFyBiDjFvw84&#13;&#10;d+D8UHCwyh/IBGEZLxd8yTtNQZz5u3suWClYpPMUZJHL/zWKXwAAAP//AwBQSwECLQAUAAYACAAA&#13;&#10;ACEAtoM4kv4AAADhAQAAEwAAAAAAAAAAAAAAAAAAAAAAW0NvbnRlbnRfVHlwZXNdLnhtbFBLAQIt&#13;&#10;ABQABgAIAAAAIQA4/SH/1gAAAJQBAAALAAAAAAAAAAAAAAAAAC8BAABfcmVscy8ucmVsc1BLAQIt&#13;&#10;ABQABgAIAAAAIQCpgPFc4gEAAKQDAAAOAAAAAAAAAAAAAAAAAC4CAABkcnMvZTJvRG9jLnhtbFBL&#13;&#10;AQItABQABgAIAAAAIQCUXvOn4gAAAA4BAAAPAAAAAAAAAAAAAAAAADwEAABkcnMvZG93bnJldi54&#13;&#10;bWxQSwUGAAAAAAQABADzAAAASwUAAAAA&#13;&#10;" filled="f" stroked="f">
                      <v:textbox style="layout-flow:vertical;mso-layout-flow-alt:bottom-to-top">
                        <w:txbxContent>
                          <w:p w:rsidR="00273509" w:rsidRPr="00826936"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Received:</w:t>
                            </w:r>
                            <w:r w:rsidRPr="00C554C3">
                              <w:rPr>
                                <w:rFonts w:asciiTheme="majorBidi" w:hAnsiTheme="majorBidi" w:cstheme="majorBidi"/>
                                <w:b/>
                                <w:bCs/>
                                <w:szCs w:val="24"/>
                              </w:rPr>
                              <w:t xml:space="preserve"> 17 December 2022</w:t>
                            </w:r>
                          </w:p>
                          <w:p w:rsidR="00273509" w:rsidRPr="00C554C3"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 xml:space="preserve">Received in revised form: </w:t>
                            </w:r>
                            <w:r w:rsidRPr="00C554C3">
                              <w:rPr>
                                <w:rFonts w:asciiTheme="majorBidi" w:hAnsiTheme="majorBidi" w:cstheme="majorBidi"/>
                                <w:b/>
                                <w:bCs/>
                                <w:szCs w:val="24"/>
                              </w:rPr>
                              <w:t>9 April 2023</w:t>
                            </w:r>
                          </w:p>
                          <w:p w:rsidR="00273509" w:rsidRPr="00826936" w:rsidRDefault="00273509" w:rsidP="00273509">
                            <w:pPr>
                              <w:spacing w:before="0" w:line="240" w:lineRule="auto"/>
                              <w:ind w:firstLine="0"/>
                              <w:jc w:val="center"/>
                              <w:rPr>
                                <w:rFonts w:asciiTheme="majorBidi" w:hAnsiTheme="majorBidi" w:cstheme="majorBidi"/>
                                <w:b/>
                                <w:bCs/>
                                <w:szCs w:val="24"/>
                              </w:rPr>
                            </w:pPr>
                            <w:r w:rsidRPr="00826936">
                              <w:rPr>
                                <w:rFonts w:asciiTheme="majorBidi" w:hAnsiTheme="majorBidi" w:cstheme="majorBidi"/>
                                <w:b/>
                                <w:bCs/>
                                <w:szCs w:val="24"/>
                              </w:rPr>
                              <w:t xml:space="preserve">    Accepted: </w:t>
                            </w:r>
                            <w:r w:rsidRPr="00C554C3">
                              <w:rPr>
                                <w:rFonts w:asciiTheme="majorBidi" w:hAnsiTheme="majorBidi" w:cstheme="majorBidi"/>
                                <w:b/>
                                <w:bCs/>
                                <w:szCs w:val="24"/>
                              </w:rPr>
                              <w:t>25 April 2023</w:t>
                            </w:r>
                          </w:p>
                        </w:txbxContent>
                      </v:textbox>
                    </v:shape>
                  </w:pict>
                </mc:Fallback>
              </mc:AlternateContent>
            </w:r>
          </w:p>
          <w:p w:rsidR="00273509" w:rsidRPr="00010E48" w:rsidRDefault="00273509" w:rsidP="0006227B">
            <w:pPr>
              <w:widowControl w:val="0"/>
              <w:tabs>
                <w:tab w:val="left" w:pos="5562"/>
                <w:tab w:val="left" w:pos="5812"/>
              </w:tabs>
              <w:autoSpaceDE w:val="0"/>
              <w:autoSpaceDN w:val="0"/>
              <w:adjustRightInd w:val="0"/>
              <w:spacing w:before="0" w:line="240" w:lineRule="auto"/>
              <w:ind w:firstLine="0"/>
              <w:rPr>
                <w:b/>
                <w:bCs/>
                <w:noProof/>
                <w:color w:val="000000" w:themeColor="text1"/>
                <w:spacing w:val="-2"/>
                <w:sz w:val="24"/>
              </w:rPr>
            </w:pPr>
          </w:p>
        </w:tc>
        <w:tc>
          <w:tcPr>
            <w:tcW w:w="4064" w:type="pct"/>
            <w:tcBorders>
              <w:top w:val="nil"/>
              <w:left w:val="single" w:sz="18" w:space="0" w:color="99FFCC"/>
              <w:bottom w:val="single" w:sz="18" w:space="0" w:color="99FFCC"/>
              <w:right w:val="nil"/>
            </w:tcBorders>
            <w:shd w:val="clear" w:color="auto" w:fill="F3FFFF"/>
          </w:tcPr>
          <w:p w:rsidR="00273509" w:rsidRPr="00010E48" w:rsidRDefault="00273509" w:rsidP="0006227B">
            <w:pPr>
              <w:widowControl w:val="0"/>
              <w:spacing w:before="0" w:line="240" w:lineRule="auto"/>
              <w:ind w:firstLine="0"/>
              <w:jc w:val="center"/>
              <w:rPr>
                <w:rFonts w:asciiTheme="majorBidi" w:hAnsiTheme="majorBidi" w:cstheme="majorBidi"/>
                <w:b/>
                <w:bCs/>
                <w:color w:val="000000" w:themeColor="text1"/>
                <w:sz w:val="32"/>
                <w:szCs w:val="32"/>
                <w:rtl/>
              </w:rPr>
            </w:pPr>
            <w:r w:rsidRPr="00010E48">
              <w:rPr>
                <w:rFonts w:asciiTheme="majorBidi" w:hAnsiTheme="majorBidi" w:cstheme="majorBidi"/>
                <w:b/>
                <w:bCs/>
                <w:color w:val="000000" w:themeColor="text1"/>
                <w:sz w:val="32"/>
                <w:szCs w:val="32"/>
              </w:rPr>
              <w:t xml:space="preserve">How Trends and Topics Reflect the Evolution of Translation Studies as an Academic Field of Study: A </w:t>
            </w:r>
            <w:proofErr w:type="spellStart"/>
            <w:r w:rsidRPr="00010E48">
              <w:rPr>
                <w:rFonts w:asciiTheme="majorBidi" w:hAnsiTheme="majorBidi" w:cstheme="majorBidi"/>
                <w:b/>
                <w:bCs/>
                <w:color w:val="000000" w:themeColor="text1"/>
                <w:sz w:val="32"/>
                <w:szCs w:val="32"/>
              </w:rPr>
              <w:t>Scientometrics</w:t>
            </w:r>
            <w:proofErr w:type="spellEnd"/>
            <w:r w:rsidRPr="00010E48">
              <w:rPr>
                <w:rFonts w:asciiTheme="majorBidi" w:hAnsiTheme="majorBidi" w:cstheme="majorBidi"/>
                <w:b/>
                <w:bCs/>
                <w:color w:val="000000" w:themeColor="text1"/>
                <w:sz w:val="32"/>
                <w:szCs w:val="32"/>
              </w:rPr>
              <w:t xml:space="preserve"> Study </w:t>
            </w:r>
          </w:p>
          <w:p w:rsidR="00273509" w:rsidRPr="00010E48" w:rsidRDefault="00273509" w:rsidP="0006227B">
            <w:pPr>
              <w:widowControl w:val="0"/>
              <w:spacing w:before="0" w:line="240" w:lineRule="auto"/>
              <w:ind w:firstLine="0"/>
              <w:jc w:val="center"/>
              <w:rPr>
                <w:rFonts w:asciiTheme="majorBidi" w:hAnsiTheme="majorBidi" w:cstheme="majorBidi"/>
                <w:b/>
                <w:bCs/>
                <w:color w:val="000000" w:themeColor="text1"/>
                <w:sz w:val="20"/>
                <w:szCs w:val="20"/>
              </w:rPr>
            </w:pPr>
          </w:p>
          <w:p w:rsidR="00273509" w:rsidRPr="00010E48" w:rsidRDefault="00273509" w:rsidP="0006227B">
            <w:pPr>
              <w:widowControl w:val="0"/>
              <w:spacing w:before="0" w:line="240" w:lineRule="auto"/>
              <w:ind w:firstLine="0"/>
              <w:jc w:val="center"/>
              <w:rPr>
                <w:rFonts w:asciiTheme="majorBidi" w:hAnsiTheme="majorBidi" w:cstheme="majorBidi"/>
                <w:i/>
                <w:iCs/>
                <w:color w:val="000000" w:themeColor="text1"/>
                <w:sz w:val="20"/>
                <w:szCs w:val="20"/>
              </w:rPr>
            </w:pPr>
            <w:proofErr w:type="spellStart"/>
            <w:r w:rsidRPr="00010E48">
              <w:rPr>
                <w:rFonts w:asciiTheme="majorBidi" w:hAnsiTheme="majorBidi" w:cstheme="majorBidi"/>
                <w:i/>
                <w:iCs/>
                <w:color w:val="000000" w:themeColor="text1"/>
                <w:sz w:val="20"/>
                <w:szCs w:val="20"/>
              </w:rPr>
              <w:t>Nematullah</w:t>
            </w:r>
            <w:proofErr w:type="spellEnd"/>
            <w:r w:rsidRPr="00010E48">
              <w:rPr>
                <w:rFonts w:asciiTheme="majorBidi" w:hAnsiTheme="majorBidi" w:cstheme="majorBidi"/>
                <w:i/>
                <w:iCs/>
                <w:color w:val="000000" w:themeColor="text1"/>
                <w:sz w:val="20"/>
                <w:szCs w:val="20"/>
              </w:rPr>
              <w:t xml:space="preserve"> </w:t>
            </w:r>
            <w:proofErr w:type="spellStart"/>
            <w:r w:rsidRPr="00010E48">
              <w:rPr>
                <w:rFonts w:asciiTheme="majorBidi" w:hAnsiTheme="majorBidi" w:cstheme="majorBidi"/>
                <w:i/>
                <w:iCs/>
                <w:color w:val="000000" w:themeColor="text1"/>
                <w:sz w:val="20"/>
                <w:szCs w:val="20"/>
              </w:rPr>
              <w:t>Shomoossi</w:t>
            </w:r>
            <w:proofErr w:type="spellEnd"/>
            <w:r w:rsidRPr="00010E48">
              <w:rPr>
                <w:rStyle w:val="FootnoteReference"/>
                <w:rFonts w:asciiTheme="majorBidi" w:hAnsiTheme="majorBidi" w:cstheme="majorBidi"/>
                <w:i/>
                <w:iCs/>
                <w:color w:val="000000" w:themeColor="text1"/>
              </w:rPr>
              <w:footnoteReference w:id="1"/>
            </w:r>
            <w:r w:rsidRPr="00010E48">
              <w:rPr>
                <w:rFonts w:asciiTheme="majorBidi" w:hAnsiTheme="majorBidi" w:cstheme="majorBidi"/>
                <w:i/>
                <w:iCs/>
                <w:color w:val="000000" w:themeColor="text1"/>
                <w:sz w:val="20"/>
                <w:szCs w:val="20"/>
              </w:rPr>
              <w:t xml:space="preserve">, Mehrdad </w:t>
            </w:r>
            <w:proofErr w:type="spellStart"/>
            <w:r w:rsidRPr="00010E48">
              <w:rPr>
                <w:rFonts w:asciiTheme="majorBidi" w:hAnsiTheme="majorBidi" w:cstheme="majorBidi"/>
                <w:i/>
                <w:iCs/>
                <w:color w:val="000000" w:themeColor="text1"/>
                <w:sz w:val="20"/>
                <w:szCs w:val="20"/>
              </w:rPr>
              <w:t>Vasheghani</w:t>
            </w:r>
            <w:proofErr w:type="spellEnd"/>
            <w:r w:rsidRPr="00010E48">
              <w:rPr>
                <w:rFonts w:asciiTheme="majorBidi" w:hAnsiTheme="majorBidi" w:cstheme="majorBidi"/>
                <w:i/>
                <w:iCs/>
                <w:color w:val="000000" w:themeColor="text1"/>
                <w:sz w:val="20"/>
                <w:szCs w:val="20"/>
              </w:rPr>
              <w:t xml:space="preserve"> Farahani</w:t>
            </w:r>
            <w:r w:rsidRPr="00010E48">
              <w:rPr>
                <w:rFonts w:asciiTheme="majorBidi" w:hAnsiTheme="majorBidi" w:cstheme="majorBidi"/>
                <w:i/>
                <w:iCs/>
                <w:color w:val="000000" w:themeColor="text1"/>
                <w:sz w:val="20"/>
                <w:szCs w:val="20"/>
                <w:vertAlign w:val="superscript"/>
              </w:rPr>
              <w:t>2</w:t>
            </w:r>
            <w:r w:rsidRPr="00010E48">
              <w:rPr>
                <w:rFonts w:asciiTheme="majorBidi" w:hAnsiTheme="majorBidi" w:cstheme="majorBidi"/>
                <w:i/>
                <w:iCs/>
                <w:color w:val="000000" w:themeColor="text1"/>
                <w:sz w:val="20"/>
                <w:szCs w:val="20"/>
              </w:rPr>
              <w:t>*,</w:t>
            </w:r>
          </w:p>
          <w:p w:rsidR="00273509" w:rsidRPr="00010E48" w:rsidRDefault="00273509" w:rsidP="0006227B">
            <w:pPr>
              <w:widowControl w:val="0"/>
              <w:spacing w:before="0" w:line="240" w:lineRule="auto"/>
              <w:ind w:firstLine="0"/>
              <w:jc w:val="center"/>
              <w:rPr>
                <w:rFonts w:asciiTheme="majorBidi" w:hAnsiTheme="majorBidi" w:cstheme="majorBidi"/>
                <w:i/>
                <w:iCs/>
                <w:color w:val="000000" w:themeColor="text1"/>
                <w:sz w:val="20"/>
                <w:szCs w:val="20"/>
              </w:rPr>
            </w:pPr>
            <w:r w:rsidRPr="00010E48">
              <w:rPr>
                <w:rFonts w:asciiTheme="majorBidi" w:hAnsiTheme="majorBidi" w:cstheme="majorBidi"/>
                <w:i/>
                <w:iCs/>
                <w:color w:val="000000" w:themeColor="text1"/>
                <w:sz w:val="20"/>
                <w:szCs w:val="20"/>
              </w:rPr>
              <w:t xml:space="preserve">Somayeh </w:t>
            </w:r>
            <w:proofErr w:type="spellStart"/>
            <w:r w:rsidRPr="00010E48">
              <w:rPr>
                <w:rFonts w:asciiTheme="majorBidi" w:hAnsiTheme="majorBidi" w:cstheme="majorBidi"/>
                <w:i/>
                <w:iCs/>
                <w:color w:val="000000" w:themeColor="text1"/>
                <w:sz w:val="20"/>
                <w:szCs w:val="20"/>
              </w:rPr>
              <w:t>Ghaffari</w:t>
            </w:r>
            <w:proofErr w:type="spellEnd"/>
            <w:r w:rsidRPr="00010E48">
              <w:rPr>
                <w:rFonts w:asciiTheme="majorBidi" w:hAnsiTheme="majorBidi" w:cstheme="majorBidi"/>
                <w:i/>
                <w:iCs/>
                <w:color w:val="000000" w:themeColor="text1"/>
                <w:sz w:val="20"/>
                <w:szCs w:val="20"/>
              </w:rPr>
              <w:t xml:space="preserve"> Heshajin</w:t>
            </w:r>
            <w:r w:rsidRPr="00010E48">
              <w:rPr>
                <w:rFonts w:asciiTheme="majorBidi" w:hAnsiTheme="majorBidi" w:cstheme="majorBidi"/>
                <w:i/>
                <w:iCs/>
                <w:color w:val="000000" w:themeColor="text1"/>
                <w:sz w:val="20"/>
                <w:szCs w:val="20"/>
                <w:vertAlign w:val="superscript"/>
              </w:rPr>
              <w:t>3</w:t>
            </w:r>
            <w:r w:rsidRPr="00010E48">
              <w:rPr>
                <w:rFonts w:asciiTheme="majorBidi" w:hAnsiTheme="majorBidi" w:cstheme="majorBidi"/>
                <w:i/>
                <w:iCs/>
                <w:color w:val="000000" w:themeColor="text1"/>
                <w:sz w:val="20"/>
                <w:szCs w:val="20"/>
              </w:rPr>
              <w:t>, &amp;</w:t>
            </w:r>
            <w:r w:rsidRPr="00010E48">
              <w:rPr>
                <w:rFonts w:asciiTheme="majorBidi" w:hAnsiTheme="majorBidi" w:cs="Times New Roman"/>
                <w:i/>
                <w:iCs/>
                <w:color w:val="000000" w:themeColor="text1"/>
                <w:sz w:val="20"/>
                <w:szCs w:val="20"/>
                <w:rtl/>
              </w:rPr>
              <w:t xml:space="preserve"> </w:t>
            </w:r>
            <w:proofErr w:type="spellStart"/>
            <w:r w:rsidRPr="00010E48">
              <w:rPr>
                <w:rFonts w:asciiTheme="majorBidi" w:hAnsiTheme="majorBidi" w:cstheme="majorBidi"/>
                <w:i/>
                <w:iCs/>
                <w:color w:val="000000" w:themeColor="text1"/>
                <w:sz w:val="20"/>
                <w:szCs w:val="20"/>
              </w:rPr>
              <w:t>Abdurrashid</w:t>
            </w:r>
            <w:proofErr w:type="spellEnd"/>
            <w:r w:rsidRPr="00010E48">
              <w:rPr>
                <w:rFonts w:asciiTheme="majorBidi" w:hAnsiTheme="majorBidi" w:cstheme="majorBidi"/>
                <w:i/>
                <w:iCs/>
                <w:color w:val="000000" w:themeColor="text1"/>
                <w:sz w:val="20"/>
                <w:szCs w:val="20"/>
              </w:rPr>
              <w:t xml:space="preserve"> </w:t>
            </w:r>
            <w:proofErr w:type="spellStart"/>
            <w:r w:rsidRPr="00010E48">
              <w:rPr>
                <w:rFonts w:asciiTheme="majorBidi" w:hAnsiTheme="majorBidi" w:cstheme="majorBidi"/>
                <w:i/>
                <w:iCs/>
                <w:color w:val="000000" w:themeColor="text1"/>
                <w:sz w:val="20"/>
                <w:szCs w:val="20"/>
              </w:rPr>
              <w:t>Khazaei</w:t>
            </w:r>
            <w:proofErr w:type="spellEnd"/>
            <w:r w:rsidRPr="00010E48">
              <w:rPr>
                <w:rFonts w:asciiTheme="majorBidi" w:hAnsiTheme="majorBidi" w:cstheme="majorBidi"/>
                <w:i/>
                <w:iCs/>
                <w:color w:val="000000" w:themeColor="text1"/>
                <w:sz w:val="20"/>
                <w:szCs w:val="20"/>
              </w:rPr>
              <w:t xml:space="preserve"> Feizabad</w:t>
            </w:r>
            <w:r w:rsidRPr="00010E48">
              <w:rPr>
                <w:rFonts w:asciiTheme="majorBidi" w:hAnsiTheme="majorBidi" w:cstheme="majorBidi"/>
                <w:i/>
                <w:iCs/>
                <w:color w:val="000000" w:themeColor="text1"/>
                <w:sz w:val="20"/>
                <w:szCs w:val="20"/>
                <w:vertAlign w:val="superscript"/>
              </w:rPr>
              <w:t>4</w:t>
            </w:r>
          </w:p>
          <w:p w:rsidR="00273509" w:rsidRPr="00010E48" w:rsidRDefault="00273509" w:rsidP="0006227B">
            <w:pPr>
              <w:spacing w:before="0" w:line="240" w:lineRule="auto"/>
              <w:ind w:firstLine="0"/>
              <w:rPr>
                <w:rFonts w:asciiTheme="majorBidi" w:hAnsiTheme="majorBidi" w:cstheme="majorBidi"/>
                <w:b/>
                <w:bCs/>
                <w:color w:val="000000" w:themeColor="text1"/>
                <w:sz w:val="24"/>
                <w:szCs w:val="24"/>
                <w:rtl/>
              </w:rPr>
            </w:pPr>
          </w:p>
          <w:p w:rsidR="00273509" w:rsidRPr="00010E48" w:rsidRDefault="00273509" w:rsidP="0006227B">
            <w:pPr>
              <w:spacing w:before="0" w:line="240" w:lineRule="auto"/>
              <w:ind w:firstLine="0"/>
              <w:rPr>
                <w:rFonts w:asciiTheme="majorBidi" w:hAnsiTheme="majorBidi" w:cstheme="majorBidi"/>
                <w:b/>
                <w:bCs/>
                <w:color w:val="000000" w:themeColor="text1"/>
                <w:sz w:val="24"/>
                <w:szCs w:val="24"/>
              </w:rPr>
            </w:pPr>
            <w:r w:rsidRPr="00010E48">
              <w:rPr>
                <w:rFonts w:asciiTheme="majorBidi" w:hAnsiTheme="majorBidi" w:cstheme="majorBidi"/>
                <w:b/>
                <w:bCs/>
                <w:color w:val="000000" w:themeColor="text1"/>
                <w:sz w:val="24"/>
                <w:szCs w:val="24"/>
              </w:rPr>
              <w:t>Abstract</w:t>
            </w:r>
          </w:p>
          <w:p w:rsidR="00273509" w:rsidRPr="00010E48" w:rsidRDefault="00273509" w:rsidP="0006227B">
            <w:pPr>
              <w:spacing w:before="0" w:line="240" w:lineRule="auto"/>
              <w:ind w:firstLine="0"/>
              <w:rPr>
                <w:rFonts w:asciiTheme="majorBidi" w:hAnsiTheme="majorBidi" w:cstheme="majorBidi"/>
                <w:color w:val="000000" w:themeColor="text1"/>
                <w:sz w:val="24"/>
                <w:szCs w:val="24"/>
              </w:rPr>
            </w:pPr>
            <w:r w:rsidRPr="00010E48">
              <w:rPr>
                <w:rFonts w:asciiTheme="majorBidi" w:hAnsiTheme="majorBidi" w:cstheme="majorBidi"/>
                <w:color w:val="000000" w:themeColor="text1"/>
                <w:sz w:val="24"/>
                <w:szCs w:val="24"/>
              </w:rPr>
              <w:t xml:space="preserve">Translation Studies seems to in establishing itself as an area of inquiry for scholars. Patterns of flourishing this discipline with its diverse audience are not well studied, though. The present study employed </w:t>
            </w:r>
            <w:proofErr w:type="spellStart"/>
            <w:r w:rsidRPr="00010E48">
              <w:rPr>
                <w:rFonts w:asciiTheme="majorBidi" w:hAnsiTheme="majorBidi" w:cstheme="majorBidi"/>
                <w:color w:val="000000" w:themeColor="text1"/>
                <w:sz w:val="24"/>
                <w:szCs w:val="24"/>
              </w:rPr>
              <w:t>scientometric</w:t>
            </w:r>
            <w:proofErr w:type="spellEnd"/>
            <w:r w:rsidRPr="00010E48">
              <w:rPr>
                <w:rFonts w:asciiTheme="majorBidi" w:hAnsiTheme="majorBidi" w:cstheme="majorBidi"/>
                <w:color w:val="000000" w:themeColor="text1"/>
                <w:sz w:val="24"/>
                <w:szCs w:val="24"/>
              </w:rPr>
              <w:t xml:space="preserve"> and bibliometric analyses to identify and assess topics and trends of Translation Studies as evidence of evolution over the course of time. Documents (from 1931 to 2021) were extracted from Scopus to examine relevant indicators, including document types, top journals, authors’ networks, institutes/universities, organizational support, countries and interdisciplinary contributions. In addition, </w:t>
            </w:r>
            <w:proofErr w:type="spellStart"/>
            <w:r w:rsidRPr="00010E48">
              <w:rPr>
                <w:rFonts w:asciiTheme="majorBidi" w:hAnsiTheme="majorBidi" w:cstheme="majorBidi"/>
                <w:color w:val="000000" w:themeColor="text1"/>
                <w:sz w:val="24"/>
                <w:szCs w:val="24"/>
              </w:rPr>
              <w:t>VOSviewer</w:t>
            </w:r>
            <w:proofErr w:type="spellEnd"/>
            <w:r w:rsidRPr="00010E48">
              <w:rPr>
                <w:rFonts w:asciiTheme="majorBidi" w:hAnsiTheme="majorBidi" w:cstheme="majorBidi"/>
                <w:color w:val="000000" w:themeColor="text1"/>
                <w:sz w:val="24"/>
                <w:szCs w:val="24"/>
              </w:rPr>
              <w:t xml:space="preserve">, network and cluster density visualization and word co-occurrences were utilized to analyze and evaluate the development of the field. The analyses revealed that over a 90-year time span (1931-2021), 13916 documents </w:t>
            </w:r>
            <w:r w:rsidRPr="00010E48">
              <w:rPr>
                <w:rFonts w:asciiTheme="majorBidi" w:hAnsiTheme="majorBidi" w:cstheme="majorBidi"/>
                <w:color w:val="000000" w:themeColor="text1"/>
                <w:sz w:val="24"/>
                <w:szCs w:val="24"/>
                <w:lang w:val="en-GB"/>
              </w:rPr>
              <w:t>were</w:t>
            </w:r>
            <w:r w:rsidRPr="00010E48">
              <w:rPr>
                <w:rFonts w:asciiTheme="majorBidi" w:hAnsiTheme="majorBidi" w:cstheme="majorBidi"/>
                <w:color w:val="000000" w:themeColor="text1"/>
                <w:sz w:val="24"/>
                <w:szCs w:val="24"/>
              </w:rPr>
              <w:t xml:space="preserve"> published by 21509 authors from 16323 institutes/universities that contributed to the scientific development of Translation Studies. Authors’ cooperation from 124 countries emerged in four clusters led by the US, the UK, </w:t>
            </w:r>
            <w:r w:rsidRPr="00010E48">
              <w:rPr>
                <w:rFonts w:asciiTheme="majorBidi" w:hAnsiTheme="majorBidi" w:cstheme="majorBidi"/>
                <w:color w:val="000000" w:themeColor="text1"/>
                <w:sz w:val="24"/>
                <w:szCs w:val="24"/>
              </w:rPr>
              <w:lastRenderedPageBreak/>
              <w:t xml:space="preserve">Spain and China. In its course of development, Translation Studies witnessed a remarkable proliferation of documents since the 2000s. Relevant topics were </w:t>
            </w:r>
            <w:r w:rsidRPr="00010E48">
              <w:rPr>
                <w:rFonts w:asciiTheme="majorBidi" w:hAnsiTheme="majorBidi" w:cstheme="majorBidi"/>
                <w:color w:val="000000" w:themeColor="text1"/>
                <w:sz w:val="24"/>
                <w:szCs w:val="24"/>
                <w:lang w:val="en-GB"/>
              </w:rPr>
              <w:t>demonstrated</w:t>
            </w:r>
            <w:r w:rsidRPr="00010E48">
              <w:rPr>
                <w:rFonts w:asciiTheme="majorBidi" w:hAnsiTheme="majorBidi" w:cstheme="majorBidi"/>
                <w:color w:val="000000" w:themeColor="text1"/>
                <w:sz w:val="24"/>
                <w:szCs w:val="24"/>
              </w:rPr>
              <w:t xml:space="preserve"> by keywords analysis, and interrelationships of Translation Studies with other disciplines were explored. The findings offer analyses of trends and topics in Translation Studies, as evidence of scientific evolution, attested by the interdisciplinary contributions and bibliometric findings.</w:t>
            </w:r>
          </w:p>
          <w:p w:rsidR="00273509" w:rsidRPr="00010E48" w:rsidRDefault="00273509" w:rsidP="0006227B">
            <w:pPr>
              <w:spacing w:before="0" w:line="240" w:lineRule="auto"/>
              <w:ind w:firstLine="0"/>
              <w:rPr>
                <w:rFonts w:asciiTheme="majorBidi" w:hAnsiTheme="majorBidi" w:cstheme="majorBidi"/>
                <w:color w:val="000000" w:themeColor="text1"/>
                <w:sz w:val="24"/>
                <w:szCs w:val="24"/>
                <w:rtl/>
              </w:rPr>
            </w:pPr>
            <w:r w:rsidRPr="00010E48">
              <w:rPr>
                <w:rFonts w:asciiTheme="majorBidi" w:hAnsiTheme="majorBidi" w:cstheme="majorBidi"/>
                <w:color w:val="000000" w:themeColor="text1"/>
                <w:spacing w:val="-4"/>
                <w:sz w:val="24"/>
                <w:szCs w:val="24"/>
              </w:rPr>
              <w:t xml:space="preserve"> </w:t>
            </w:r>
          </w:p>
        </w:tc>
      </w:tr>
      <w:tr w:rsidR="00273509" w:rsidRPr="00010E48" w:rsidTr="0006227B">
        <w:trPr>
          <w:trHeight w:val="347"/>
          <w:jc w:val="right"/>
        </w:trPr>
        <w:tc>
          <w:tcPr>
            <w:tcW w:w="936" w:type="pct"/>
            <w:vMerge/>
            <w:tcBorders>
              <w:left w:val="nil"/>
              <w:bottom w:val="nil"/>
              <w:right w:val="single" w:sz="18" w:space="0" w:color="99FFCC"/>
            </w:tcBorders>
            <w:shd w:val="clear" w:color="auto" w:fill="F3FFFF"/>
          </w:tcPr>
          <w:p w:rsidR="00273509" w:rsidRPr="00010E48" w:rsidRDefault="00273509" w:rsidP="0006227B">
            <w:pPr>
              <w:widowControl w:val="0"/>
              <w:tabs>
                <w:tab w:val="left" w:pos="5562"/>
                <w:tab w:val="left" w:pos="5812"/>
              </w:tabs>
              <w:autoSpaceDE w:val="0"/>
              <w:autoSpaceDN w:val="0"/>
              <w:adjustRightInd w:val="0"/>
              <w:spacing w:before="0" w:line="240" w:lineRule="auto"/>
              <w:ind w:firstLine="0"/>
              <w:rPr>
                <w:b/>
                <w:bCs/>
                <w:noProof/>
                <w:color w:val="000000" w:themeColor="text1"/>
                <w:spacing w:val="-2"/>
                <w:sz w:val="24"/>
              </w:rPr>
            </w:pPr>
          </w:p>
        </w:tc>
        <w:tc>
          <w:tcPr>
            <w:tcW w:w="4064" w:type="pct"/>
            <w:tcBorders>
              <w:top w:val="single" w:sz="18" w:space="0" w:color="99FFCC"/>
              <w:left w:val="single" w:sz="18" w:space="0" w:color="99FFCC"/>
              <w:bottom w:val="nil"/>
              <w:right w:val="nil"/>
            </w:tcBorders>
            <w:shd w:val="clear" w:color="auto" w:fill="F3FFFF"/>
          </w:tcPr>
          <w:p w:rsidR="00273509" w:rsidRPr="00010E48" w:rsidRDefault="00273509" w:rsidP="0006227B">
            <w:pPr>
              <w:pStyle w:val="RALs-Normal-NoIndent"/>
              <w:widowControl w:val="0"/>
              <w:spacing w:before="0" w:after="0" w:line="240" w:lineRule="auto"/>
              <w:rPr>
                <w:rFonts w:asciiTheme="majorBidi" w:hAnsiTheme="majorBidi" w:cstheme="majorBidi"/>
                <w:b/>
                <w:bCs/>
                <w:i/>
                <w:iCs/>
                <w:color w:val="000000" w:themeColor="text1"/>
                <w:sz w:val="24"/>
                <w:szCs w:val="24"/>
              </w:rPr>
            </w:pPr>
          </w:p>
          <w:p w:rsidR="00273509" w:rsidRPr="00010E48" w:rsidRDefault="00273509" w:rsidP="0006227B">
            <w:pPr>
              <w:pStyle w:val="RALs-Normal-NoIndent"/>
              <w:widowControl w:val="0"/>
              <w:spacing w:before="0" w:after="0" w:line="240" w:lineRule="auto"/>
              <w:rPr>
                <w:color w:val="000000" w:themeColor="text1"/>
              </w:rPr>
            </w:pPr>
            <w:r w:rsidRPr="00010E48">
              <w:rPr>
                <w:rFonts w:asciiTheme="majorBidi" w:hAnsiTheme="majorBidi" w:cstheme="majorBidi"/>
                <w:b/>
                <w:bCs/>
                <w:i/>
                <w:iCs/>
                <w:color w:val="000000" w:themeColor="text1"/>
                <w:sz w:val="24"/>
                <w:szCs w:val="24"/>
              </w:rPr>
              <w:t>Keywords</w:t>
            </w:r>
            <w:r w:rsidRPr="00010E48">
              <w:rPr>
                <w:rFonts w:asciiTheme="majorBidi" w:hAnsiTheme="majorBidi" w:cstheme="majorBidi"/>
                <w:b/>
                <w:bCs/>
                <w:color w:val="000000" w:themeColor="text1"/>
                <w:sz w:val="24"/>
                <w:szCs w:val="24"/>
              </w:rPr>
              <w:t>:</w:t>
            </w:r>
            <w:r w:rsidRPr="00010E48">
              <w:rPr>
                <w:rFonts w:asciiTheme="majorBidi" w:hAnsiTheme="majorBidi" w:cstheme="majorBidi"/>
                <w:color w:val="000000" w:themeColor="text1"/>
                <w:sz w:val="24"/>
                <w:szCs w:val="24"/>
              </w:rPr>
              <w:t xml:space="preserve"> translation studies, science evolution, research topics, trends, research Performance, </w:t>
            </w:r>
            <w:proofErr w:type="spellStart"/>
            <w:r w:rsidRPr="00010E48">
              <w:rPr>
                <w:rFonts w:asciiTheme="majorBidi" w:hAnsiTheme="majorBidi" w:cstheme="majorBidi"/>
                <w:color w:val="000000" w:themeColor="text1"/>
                <w:sz w:val="24"/>
                <w:szCs w:val="24"/>
              </w:rPr>
              <w:t>scientometrics</w:t>
            </w:r>
            <w:proofErr w:type="spellEnd"/>
            <w:r w:rsidRPr="00010E48">
              <w:rPr>
                <w:rFonts w:asciiTheme="majorBidi" w:hAnsiTheme="majorBidi" w:cstheme="majorBidi"/>
                <w:color w:val="000000" w:themeColor="text1"/>
                <w:sz w:val="24"/>
                <w:szCs w:val="24"/>
              </w:rPr>
              <w:t>, bibliometrics, word co-occurrence analysis</w:t>
            </w:r>
          </w:p>
        </w:tc>
      </w:tr>
    </w:tbl>
    <w:bookmarkEnd w:id="0"/>
    <w:p w:rsidR="00273509" w:rsidRPr="00010E48" w:rsidRDefault="00273509" w:rsidP="00273509">
      <w:pPr>
        <w:widowControl w:val="0"/>
        <w:spacing w:before="0"/>
        <w:ind w:firstLine="284"/>
        <w:rPr>
          <w:rFonts w:cs="Times New Roman"/>
          <w:b/>
          <w:bCs/>
          <w:color w:val="000000" w:themeColor="text1"/>
          <w:sz w:val="2"/>
          <w:szCs w:val="2"/>
        </w:rPr>
      </w:pPr>
      <w:r w:rsidRPr="00010E48">
        <w:rPr>
          <w:rFonts w:cs="Times New Roman"/>
          <w:color w:val="000000" w:themeColor="text1"/>
          <w:sz w:val="2"/>
          <w:szCs w:val="2"/>
        </w:rPr>
        <w:t xml:space="preserve"> </w:t>
      </w:r>
    </w:p>
    <w:p w:rsidR="00273509" w:rsidRPr="00010E48" w:rsidRDefault="00273509" w:rsidP="00273509">
      <w:pPr>
        <w:widowControl w:val="0"/>
        <w:spacing w:before="0" w:line="276" w:lineRule="auto"/>
        <w:ind w:firstLine="340"/>
        <w:jc w:val="center"/>
        <w:rPr>
          <w:rFonts w:asciiTheme="majorBidi" w:hAnsiTheme="majorBidi" w:cstheme="majorBidi"/>
          <w:b/>
          <w:bCs/>
          <w:color w:val="000000" w:themeColor="text1"/>
          <w:sz w:val="34"/>
          <w:szCs w:val="34"/>
        </w:rPr>
      </w:pPr>
      <w:r w:rsidRPr="00010E48">
        <w:rPr>
          <w:rFonts w:asciiTheme="majorBidi" w:hAnsiTheme="majorBidi" w:cstheme="majorBidi"/>
          <w:b/>
          <w:bCs/>
          <w:color w:val="000000" w:themeColor="text1"/>
          <w:sz w:val="34"/>
          <w:szCs w:val="34"/>
        </w:rPr>
        <w:br w:type="page"/>
      </w:r>
    </w:p>
    <w:p w:rsidR="00273509" w:rsidRPr="00010E48" w:rsidRDefault="00273509" w:rsidP="00273509">
      <w:pPr>
        <w:pStyle w:val="ListParagraph"/>
        <w:widowControl w:val="0"/>
        <w:numPr>
          <w:ilvl w:val="0"/>
          <w:numId w:val="4"/>
        </w:numPr>
        <w:spacing w:after="120" w:line="288" w:lineRule="auto"/>
        <w:ind w:left="0" w:firstLine="0"/>
        <w:contextualSpacing w:val="0"/>
        <w:jc w:val="center"/>
        <w:rPr>
          <w:rFonts w:asciiTheme="majorBidi" w:hAnsiTheme="majorBidi" w:cstheme="majorBidi"/>
          <w:b/>
          <w:bCs/>
          <w:color w:val="000000" w:themeColor="text1"/>
          <w:spacing w:val="-2"/>
          <w:sz w:val="24"/>
          <w:szCs w:val="24"/>
          <w:rtl/>
        </w:rPr>
      </w:pPr>
      <w:r w:rsidRPr="00010E48">
        <w:rPr>
          <w:rFonts w:asciiTheme="majorBidi" w:hAnsiTheme="majorBidi" w:cstheme="majorBidi"/>
          <w:b/>
          <w:bCs/>
          <w:color w:val="000000" w:themeColor="text1"/>
          <w:spacing w:val="-2"/>
          <w:sz w:val="24"/>
          <w:szCs w:val="24"/>
        </w:rPr>
        <w:lastRenderedPageBreak/>
        <w:t>Introduction</w:t>
      </w:r>
    </w:p>
    <w:p w:rsidR="00273509" w:rsidRPr="00010E48" w:rsidRDefault="00273509" w:rsidP="00273509">
      <w:pPr>
        <w:widowControl w:val="0"/>
        <w:spacing w:before="0" w:after="120" w:line="288" w:lineRule="auto"/>
        <w:ind w:firstLine="0"/>
        <w:rPr>
          <w:rFonts w:asciiTheme="majorBidi" w:hAnsiTheme="majorBidi" w:cstheme="majorBidi"/>
          <w:b/>
          <w:bCs/>
          <w:color w:val="000000" w:themeColor="text1"/>
          <w:spacing w:val="-2"/>
          <w:sz w:val="24"/>
          <w:szCs w:val="24"/>
        </w:rPr>
      </w:pPr>
      <w:r w:rsidRPr="00010E48">
        <w:rPr>
          <w:rFonts w:asciiTheme="majorBidi" w:eastAsia="Times New Roman" w:hAnsiTheme="majorBidi" w:cstheme="majorBidi"/>
          <w:color w:val="000000" w:themeColor="text1"/>
          <w:spacing w:val="-2"/>
          <w:sz w:val="24"/>
          <w:szCs w:val="24"/>
        </w:rPr>
        <w:t xml:space="preserve">Translation, as a growing field, has two different phases. One phase refers to translation as a kind of job and craft - which has quite an ancient tradition, history and record - and another phase refers to translation as a science or academic field of study which is entirely new and progressive (Munday, 2016; </w:t>
      </w:r>
      <w:proofErr w:type="spellStart"/>
      <w:r w:rsidRPr="00010E48">
        <w:rPr>
          <w:rFonts w:asciiTheme="majorBidi" w:eastAsia="Times New Roman" w:hAnsiTheme="majorBidi" w:cstheme="majorBidi"/>
          <w:color w:val="000000" w:themeColor="text1"/>
          <w:spacing w:val="-2"/>
          <w:sz w:val="24"/>
          <w:szCs w:val="24"/>
        </w:rPr>
        <w:t>Vasheghani</w:t>
      </w:r>
      <w:proofErr w:type="spellEnd"/>
      <w:r w:rsidRPr="00010E48">
        <w:rPr>
          <w:rFonts w:asciiTheme="majorBidi" w:eastAsia="Times New Roman" w:hAnsiTheme="majorBidi" w:cstheme="majorBidi"/>
          <w:color w:val="000000" w:themeColor="text1"/>
          <w:spacing w:val="-2"/>
          <w:sz w:val="24"/>
          <w:szCs w:val="24"/>
        </w:rPr>
        <w:t xml:space="preserve"> Farahani &amp; </w:t>
      </w:r>
      <w:proofErr w:type="spellStart"/>
      <w:r w:rsidRPr="00010E48">
        <w:rPr>
          <w:rFonts w:asciiTheme="majorBidi" w:eastAsia="Times New Roman" w:hAnsiTheme="majorBidi" w:cstheme="majorBidi"/>
          <w:color w:val="000000" w:themeColor="text1"/>
          <w:spacing w:val="-2"/>
          <w:sz w:val="24"/>
          <w:szCs w:val="24"/>
        </w:rPr>
        <w:t>Pahlevanzade</w:t>
      </w:r>
      <w:proofErr w:type="spellEnd"/>
      <w:r w:rsidRPr="00010E48">
        <w:rPr>
          <w:rFonts w:asciiTheme="majorBidi" w:eastAsia="Times New Roman" w:hAnsiTheme="majorBidi" w:cstheme="majorBidi"/>
          <w:color w:val="000000" w:themeColor="text1"/>
          <w:spacing w:val="-2"/>
          <w:sz w:val="24"/>
          <w:szCs w:val="24"/>
        </w:rPr>
        <w:t xml:space="preserve"> </w:t>
      </w:r>
      <w:proofErr w:type="spellStart"/>
      <w:r w:rsidRPr="00010E48">
        <w:rPr>
          <w:rFonts w:asciiTheme="majorBidi" w:eastAsia="Times New Roman" w:hAnsiTheme="majorBidi" w:cstheme="majorBidi"/>
          <w:color w:val="000000" w:themeColor="text1"/>
          <w:spacing w:val="-2"/>
          <w:sz w:val="24"/>
          <w:szCs w:val="24"/>
        </w:rPr>
        <w:t>Fini</w:t>
      </w:r>
      <w:proofErr w:type="spellEnd"/>
      <w:r w:rsidRPr="00010E48">
        <w:rPr>
          <w:rFonts w:asciiTheme="majorBidi" w:eastAsia="Times New Roman" w:hAnsiTheme="majorBidi" w:cstheme="majorBidi"/>
          <w:color w:val="000000" w:themeColor="text1"/>
          <w:spacing w:val="-2"/>
          <w:sz w:val="24"/>
          <w:szCs w:val="24"/>
        </w:rPr>
        <w:t>, 2023). In other words, although translation and transferring the message from one language to another has a history as long as human language has existed and is “as old as Bible tower” (</w:t>
      </w:r>
      <w:proofErr w:type="spellStart"/>
      <w:r w:rsidRPr="00010E48">
        <w:rPr>
          <w:rFonts w:asciiTheme="majorBidi" w:eastAsia="Times New Roman" w:hAnsiTheme="majorBidi" w:cstheme="majorBidi"/>
          <w:color w:val="000000" w:themeColor="text1"/>
          <w:spacing w:val="-2"/>
          <w:sz w:val="24"/>
          <w:szCs w:val="24"/>
        </w:rPr>
        <w:t>Gentzler</w:t>
      </w:r>
      <w:proofErr w:type="spellEnd"/>
      <w:r w:rsidRPr="00010E48">
        <w:rPr>
          <w:rFonts w:asciiTheme="majorBidi" w:eastAsia="Times New Roman" w:hAnsiTheme="majorBidi" w:cstheme="majorBidi"/>
          <w:color w:val="000000" w:themeColor="text1"/>
          <w:spacing w:val="-2"/>
          <w:sz w:val="24"/>
          <w:szCs w:val="24"/>
        </w:rPr>
        <w:t xml:space="preserve">, 1990, p.1), the scientific investigation of translation is quite a new area of inquiry in the sense that “throughout history, written and spoken have played a crucial role in inter-human communication…yet the study of translation as an academic subject only really began in the second half of the twentieth century” (Munday, 2012, p. 10). In the English-speaking world, this discipline is now generally known as ‘Translation Studies’. </w:t>
      </w: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rtl/>
        </w:rPr>
      </w:pPr>
      <w:r w:rsidRPr="00010E48">
        <w:rPr>
          <w:rFonts w:asciiTheme="majorBidi" w:eastAsia="Times New Roman" w:hAnsiTheme="majorBidi" w:cstheme="majorBidi"/>
          <w:color w:val="000000" w:themeColor="text1"/>
          <w:spacing w:val="-2"/>
          <w:sz w:val="24"/>
          <w:szCs w:val="24"/>
        </w:rPr>
        <w:t>The growth of Translation Studies as a distinct university major occurred so fast that most European universities turned to design different programs of this major; “offering a variety of certificates and degrees - undergraduate and graduate - training not only professional translators, but also scholar-teachers of translation and of foreign languages and literatures” (Venuti, 2000, p.1). As a matter of fact, in the last decade of the 20</w:t>
      </w:r>
      <w:r w:rsidRPr="00010E48">
        <w:rPr>
          <w:rFonts w:asciiTheme="majorBidi" w:eastAsia="Times New Roman" w:hAnsiTheme="majorBidi" w:cstheme="majorBidi"/>
          <w:color w:val="000000" w:themeColor="text1"/>
          <w:spacing w:val="-2"/>
          <w:sz w:val="24"/>
          <w:szCs w:val="24"/>
          <w:vertAlign w:val="superscript"/>
        </w:rPr>
        <w:t>th</w:t>
      </w:r>
      <w:r w:rsidRPr="00010E48">
        <w:rPr>
          <w:rFonts w:asciiTheme="majorBidi" w:eastAsia="Times New Roman" w:hAnsiTheme="majorBidi" w:cstheme="majorBidi"/>
          <w:color w:val="000000" w:themeColor="text1"/>
          <w:spacing w:val="-2"/>
          <w:sz w:val="24"/>
          <w:szCs w:val="24"/>
        </w:rPr>
        <w:t xml:space="preserve"> century, Translation Studies began to prove itself as a thriving discipline and a new field of inquiry which had to be considered seriously by academia (</w:t>
      </w:r>
      <w:proofErr w:type="spellStart"/>
      <w:r w:rsidRPr="00010E48">
        <w:rPr>
          <w:rFonts w:asciiTheme="majorBidi" w:eastAsia="Times New Roman" w:hAnsiTheme="majorBidi" w:cstheme="majorBidi"/>
          <w:color w:val="000000" w:themeColor="text1"/>
          <w:spacing w:val="-2"/>
          <w:sz w:val="24"/>
          <w:szCs w:val="24"/>
        </w:rPr>
        <w:t>Gentzler</w:t>
      </w:r>
      <w:proofErr w:type="spellEnd"/>
      <w:r w:rsidRPr="00010E48">
        <w:rPr>
          <w:rFonts w:asciiTheme="majorBidi" w:eastAsia="Times New Roman" w:hAnsiTheme="majorBidi" w:cstheme="majorBidi"/>
          <w:color w:val="000000" w:themeColor="text1"/>
          <w:spacing w:val="-2"/>
          <w:sz w:val="24"/>
          <w:szCs w:val="24"/>
        </w:rPr>
        <w:t xml:space="preserve">, 2014). As a result, many students from all around the world found their ways through this thought-provoking and fast-growing field of study and many materials began to emerge out of Translation Studies to lead the way for further research. In other words, </w:t>
      </w:r>
    </w:p>
    <w:p w:rsidR="00273509" w:rsidRPr="00010E48" w:rsidRDefault="00273509" w:rsidP="00273509">
      <w:pPr>
        <w:widowControl w:val="0"/>
        <w:spacing w:before="0" w:after="120" w:line="288" w:lineRule="auto"/>
        <w:ind w:left="284" w:firstLine="0"/>
        <w:rPr>
          <w:rFonts w:asciiTheme="majorBidi" w:eastAsia="Times New Roman" w:hAnsiTheme="majorBidi" w:cstheme="majorBidi"/>
          <w:color w:val="000000" w:themeColor="text1"/>
          <w:spacing w:val="-2"/>
          <w:sz w:val="24"/>
          <w:szCs w:val="24"/>
          <w:rtl/>
        </w:rPr>
      </w:pPr>
      <w:r w:rsidRPr="00010E48">
        <w:rPr>
          <w:rFonts w:asciiTheme="majorBidi" w:eastAsia="Times New Roman" w:hAnsiTheme="majorBidi" w:cstheme="majorBidi"/>
          <w:color w:val="000000" w:themeColor="text1"/>
          <w:spacing w:val="-2"/>
          <w:sz w:val="24"/>
          <w:szCs w:val="24"/>
        </w:rPr>
        <w:t>while its status as a discipline was less and less in question, the sheer proliferation of discourses on translation made it necessary to take stock of that discipline. Thus, dictionaries, encyclopedias and anthologies began to appear with an astonishing frequency in an attempt to guide, but also channel, the reading in the field (</w:t>
      </w:r>
      <w:proofErr w:type="spellStart"/>
      <w:r w:rsidRPr="00010E48">
        <w:rPr>
          <w:rFonts w:asciiTheme="majorBidi" w:eastAsia="Times New Roman" w:hAnsiTheme="majorBidi" w:cstheme="majorBidi"/>
          <w:color w:val="000000" w:themeColor="text1"/>
          <w:spacing w:val="-2"/>
          <w:sz w:val="24"/>
          <w:szCs w:val="24"/>
        </w:rPr>
        <w:t>Kuhiwczak</w:t>
      </w:r>
      <w:proofErr w:type="spellEnd"/>
      <w:r w:rsidRPr="00010E48">
        <w:rPr>
          <w:rFonts w:asciiTheme="majorBidi" w:eastAsia="Times New Roman" w:hAnsiTheme="majorBidi" w:cstheme="majorBidi"/>
          <w:color w:val="000000" w:themeColor="text1"/>
          <w:spacing w:val="-2"/>
          <w:sz w:val="24"/>
          <w:szCs w:val="24"/>
        </w:rPr>
        <w:t xml:space="preserve"> &amp; </w:t>
      </w:r>
      <w:proofErr w:type="spellStart"/>
      <w:r w:rsidRPr="00010E48">
        <w:rPr>
          <w:rFonts w:asciiTheme="majorBidi" w:eastAsia="Times New Roman" w:hAnsiTheme="majorBidi" w:cstheme="majorBidi"/>
          <w:color w:val="000000" w:themeColor="text1"/>
          <w:spacing w:val="-2"/>
          <w:sz w:val="24"/>
          <w:szCs w:val="24"/>
        </w:rPr>
        <w:t>Littau</w:t>
      </w:r>
      <w:proofErr w:type="spellEnd"/>
      <w:r w:rsidRPr="00010E48">
        <w:rPr>
          <w:rFonts w:asciiTheme="majorBidi" w:eastAsia="Times New Roman" w:hAnsiTheme="majorBidi" w:cstheme="majorBidi"/>
          <w:color w:val="000000" w:themeColor="text1"/>
          <w:spacing w:val="-2"/>
          <w:sz w:val="24"/>
          <w:szCs w:val="24"/>
        </w:rPr>
        <w:t>, 2007, p.</w:t>
      </w:r>
      <w:r>
        <w:rPr>
          <w:rFonts w:asciiTheme="majorBidi" w:eastAsia="Times New Roman" w:hAnsiTheme="majorBidi" w:cstheme="majorBidi"/>
          <w:color w:val="000000" w:themeColor="text1"/>
          <w:spacing w:val="-2"/>
          <w:sz w:val="24"/>
          <w:szCs w:val="24"/>
        </w:rPr>
        <w:t xml:space="preserve"> </w:t>
      </w:r>
      <w:r w:rsidRPr="00010E48">
        <w:rPr>
          <w:rFonts w:asciiTheme="majorBidi" w:eastAsia="Times New Roman" w:hAnsiTheme="majorBidi" w:cstheme="majorBidi"/>
          <w:color w:val="000000" w:themeColor="text1"/>
          <w:spacing w:val="-2"/>
          <w:sz w:val="24"/>
          <w:szCs w:val="24"/>
        </w:rPr>
        <w:t>2).</w:t>
      </w: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eastAsia="Times New Roman" w:hAnsiTheme="majorBidi" w:cstheme="majorBidi"/>
          <w:color w:val="000000" w:themeColor="text1"/>
          <w:spacing w:val="-2"/>
          <w:sz w:val="24"/>
          <w:szCs w:val="24"/>
        </w:rPr>
        <w:lastRenderedPageBreak/>
        <w:t>Although Translation Studies, at the onset of the 21</w:t>
      </w:r>
      <w:r w:rsidRPr="00010E48">
        <w:rPr>
          <w:rFonts w:asciiTheme="majorBidi" w:eastAsia="Times New Roman" w:hAnsiTheme="majorBidi" w:cstheme="majorBidi"/>
          <w:color w:val="000000" w:themeColor="text1"/>
          <w:spacing w:val="-2"/>
          <w:sz w:val="24"/>
          <w:szCs w:val="24"/>
          <w:vertAlign w:val="superscript"/>
        </w:rPr>
        <w:t>st</w:t>
      </w:r>
      <w:r w:rsidRPr="00010E48">
        <w:rPr>
          <w:rFonts w:asciiTheme="majorBidi" w:eastAsia="Times New Roman" w:hAnsiTheme="majorBidi" w:cstheme="majorBidi"/>
          <w:color w:val="000000" w:themeColor="text1"/>
          <w:spacing w:val="-2"/>
          <w:sz w:val="24"/>
          <w:szCs w:val="24"/>
        </w:rPr>
        <w:t xml:space="preserve"> century, has established itself as an academically independent area of research, it seems that less coherent and systematic attempts have been made to determine its trends and developmental patterns (</w:t>
      </w:r>
      <w:proofErr w:type="spellStart"/>
      <w:r w:rsidRPr="00010E48">
        <w:rPr>
          <w:rFonts w:asciiTheme="majorBidi" w:eastAsia="Times New Roman" w:hAnsiTheme="majorBidi" w:cstheme="majorBidi"/>
          <w:color w:val="000000" w:themeColor="text1"/>
          <w:spacing w:val="-2"/>
          <w:sz w:val="24"/>
          <w:szCs w:val="24"/>
        </w:rPr>
        <w:t>Vasheghani</w:t>
      </w:r>
      <w:proofErr w:type="spellEnd"/>
      <w:r w:rsidRPr="00010E48">
        <w:rPr>
          <w:rFonts w:asciiTheme="majorBidi" w:eastAsia="Times New Roman" w:hAnsiTheme="majorBidi" w:cstheme="majorBidi"/>
          <w:color w:val="000000" w:themeColor="text1"/>
          <w:spacing w:val="-2"/>
          <w:sz w:val="24"/>
          <w:szCs w:val="24"/>
        </w:rPr>
        <w:t xml:space="preserve"> Farahani</w:t>
      </w:r>
      <w:r w:rsidRPr="00010E48">
        <w:rPr>
          <w:color w:val="000000" w:themeColor="text1"/>
        </w:rPr>
        <w:t xml:space="preserve"> </w:t>
      </w:r>
      <w:r w:rsidRPr="00010E48">
        <w:rPr>
          <w:rFonts w:asciiTheme="majorBidi" w:eastAsia="Times New Roman" w:hAnsiTheme="majorBidi" w:cstheme="majorBidi"/>
          <w:color w:val="000000" w:themeColor="text1"/>
          <w:spacing w:val="-2"/>
          <w:sz w:val="24"/>
          <w:szCs w:val="24"/>
        </w:rPr>
        <w:t xml:space="preserve">&amp; </w:t>
      </w:r>
      <w:r w:rsidRPr="00010E48">
        <w:rPr>
          <w:rFonts w:asciiTheme="majorBidi" w:hAnsiTheme="majorBidi" w:cstheme="majorBidi"/>
          <w:color w:val="000000" w:themeColor="text1"/>
          <w:spacing w:val="-2"/>
          <w:sz w:val="24"/>
          <w:szCs w:val="24"/>
        </w:rPr>
        <w:t xml:space="preserve">Vahid </w:t>
      </w:r>
      <w:proofErr w:type="spellStart"/>
      <w:r w:rsidRPr="00010E48">
        <w:rPr>
          <w:rFonts w:asciiTheme="majorBidi" w:hAnsiTheme="majorBidi" w:cstheme="majorBidi"/>
          <w:color w:val="000000" w:themeColor="text1"/>
          <w:spacing w:val="-2"/>
          <w:sz w:val="24"/>
          <w:szCs w:val="24"/>
        </w:rPr>
        <w:t>Dastjerdi</w:t>
      </w:r>
      <w:proofErr w:type="spellEnd"/>
      <w:r w:rsidRPr="00010E48">
        <w:rPr>
          <w:rFonts w:asciiTheme="majorBidi" w:hAnsiTheme="majorBidi" w:cstheme="majorBidi"/>
          <w:color w:val="000000" w:themeColor="text1"/>
          <w:spacing w:val="-2"/>
          <w:sz w:val="24"/>
          <w:szCs w:val="24"/>
        </w:rPr>
        <w:t xml:space="preserve">, </w:t>
      </w:r>
      <w:r w:rsidRPr="00010E48">
        <w:rPr>
          <w:rFonts w:asciiTheme="majorBidi" w:eastAsia="Times New Roman" w:hAnsiTheme="majorBidi" w:cstheme="majorBidi"/>
          <w:color w:val="000000" w:themeColor="text1"/>
          <w:spacing w:val="-2"/>
          <w:sz w:val="24"/>
          <w:szCs w:val="24"/>
        </w:rPr>
        <w:t xml:space="preserve">2019). This </w:t>
      </w:r>
      <w:r w:rsidRPr="00010E48">
        <w:rPr>
          <w:rFonts w:asciiTheme="majorBidi" w:eastAsia="Times New Roman" w:hAnsiTheme="majorBidi" w:cstheme="majorBidi"/>
          <w:color w:val="000000" w:themeColor="text1"/>
          <w:spacing w:val="-2"/>
          <w:sz w:val="24"/>
          <w:szCs w:val="24"/>
          <w:lang w:val="en-GB"/>
        </w:rPr>
        <w:t xml:space="preserve">scarcity of research </w:t>
      </w:r>
      <w:r w:rsidRPr="00010E48">
        <w:rPr>
          <w:rFonts w:asciiTheme="majorBidi" w:eastAsia="Times New Roman" w:hAnsiTheme="majorBidi" w:cstheme="majorBidi"/>
          <w:color w:val="000000" w:themeColor="text1"/>
          <w:spacing w:val="-2"/>
          <w:sz w:val="24"/>
          <w:szCs w:val="24"/>
        </w:rPr>
        <w:t xml:space="preserve">has led to the dispersion of research in diverse branches; ranging from </w:t>
      </w:r>
      <w:r w:rsidRPr="00010E48">
        <w:rPr>
          <w:rFonts w:asciiTheme="majorBidi" w:hAnsiTheme="majorBidi" w:cstheme="majorBidi"/>
          <w:color w:val="000000" w:themeColor="text1"/>
          <w:spacing w:val="-2"/>
          <w:sz w:val="24"/>
          <w:szCs w:val="24"/>
        </w:rPr>
        <w:t>“literary translation to community interpreting through technical translation, legal translation, Bible translation, localization, audiovisual translation, conference interpreting, signed language interpreting and court interpreting, to list just a few” (</w:t>
      </w:r>
      <w:proofErr w:type="spellStart"/>
      <w:r w:rsidRPr="00010E48">
        <w:rPr>
          <w:rFonts w:asciiTheme="majorBidi" w:hAnsiTheme="majorBidi" w:cstheme="majorBidi"/>
          <w:color w:val="000000" w:themeColor="text1"/>
          <w:spacing w:val="-2"/>
          <w:sz w:val="24"/>
          <w:szCs w:val="24"/>
        </w:rPr>
        <w:t>Gile</w:t>
      </w:r>
      <w:proofErr w:type="spellEnd"/>
      <w:r w:rsidRPr="00010E48">
        <w:rPr>
          <w:rFonts w:asciiTheme="majorBidi" w:hAnsiTheme="majorBidi" w:cstheme="majorBidi"/>
          <w:color w:val="000000" w:themeColor="text1"/>
          <w:spacing w:val="-2"/>
          <w:sz w:val="24"/>
          <w:szCs w:val="24"/>
        </w:rPr>
        <w:t>, 2015, pp.1-2). However, this does not seem unlikely of a scientific field because science appears as a complex system with dynamic development over time (</w:t>
      </w: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2020a; Zou et al., 2024)</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In order to study the quantitative profile of research in Translation Studies, the potential of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and bibliometrics is underutilized (</w:t>
      </w:r>
      <w:proofErr w:type="spellStart"/>
      <w:r w:rsidRPr="00010E48">
        <w:rPr>
          <w:rFonts w:asciiTheme="majorBidi" w:hAnsiTheme="majorBidi" w:cstheme="majorBidi"/>
          <w:color w:val="000000" w:themeColor="text1"/>
          <w:spacing w:val="-2"/>
          <w:sz w:val="24"/>
          <w:szCs w:val="24"/>
        </w:rPr>
        <w:t>Gile</w:t>
      </w:r>
      <w:proofErr w:type="spellEnd"/>
      <w:r w:rsidRPr="00010E48">
        <w:rPr>
          <w:rFonts w:asciiTheme="majorBidi" w:hAnsiTheme="majorBidi" w:cstheme="majorBidi"/>
          <w:color w:val="000000" w:themeColor="text1"/>
          <w:spacing w:val="-2"/>
          <w:sz w:val="24"/>
          <w:szCs w:val="24"/>
        </w:rPr>
        <w:t xml:space="preserve">, 2015), in spite of the fact that few studies in the past decade have addressed the research trends of Translation Studies in general (Dong &amp; Chen, 2015; Wang </w:t>
      </w:r>
      <w:r w:rsidRPr="00010E48">
        <w:rPr>
          <w:rFonts w:asciiTheme="majorBidi" w:eastAsia="ArialMT" w:hAnsiTheme="majorBidi" w:cstheme="majorBidi"/>
          <w:color w:val="000000" w:themeColor="text1"/>
          <w:spacing w:val="-2"/>
          <w:sz w:val="24"/>
          <w:szCs w:val="24"/>
          <w:lang w:bidi="ar-SA"/>
        </w:rPr>
        <w:t>et al.,</w:t>
      </w:r>
      <w:r w:rsidRPr="00010E48">
        <w:rPr>
          <w:rFonts w:ascii="ArialMT" w:eastAsia="ArialMT" w:hAnsiTheme="minorHAnsi" w:cs="ArialMT"/>
          <w:color w:val="000000" w:themeColor="text1"/>
          <w:spacing w:val="-2"/>
          <w:sz w:val="24"/>
          <w:szCs w:val="24"/>
          <w:lang w:bidi="ar-SA"/>
        </w:rPr>
        <w:t xml:space="preserve"> </w:t>
      </w:r>
      <w:r w:rsidRPr="00010E48">
        <w:rPr>
          <w:rFonts w:asciiTheme="majorBidi" w:hAnsiTheme="majorBidi" w:cstheme="majorBidi"/>
          <w:color w:val="000000" w:themeColor="text1"/>
          <w:spacing w:val="-2"/>
          <w:sz w:val="24"/>
          <w:szCs w:val="24"/>
        </w:rPr>
        <w:t xml:space="preserve">2019) or in machine translation in particular (Gupta &amp; Dhawan, 2019, </w:t>
      </w:r>
      <w:r w:rsidRPr="00010E48">
        <w:rPr>
          <w:rFonts w:asciiTheme="majorBidi" w:hAnsiTheme="majorBidi" w:cstheme="majorBidi"/>
          <w:color w:val="000000" w:themeColor="text1"/>
          <w:sz w:val="24"/>
          <w:szCs w:val="24"/>
          <w:shd w:val="clear" w:color="auto" w:fill="FFFFFF"/>
        </w:rPr>
        <w:t xml:space="preserve">Yang &amp; </w:t>
      </w:r>
      <w:proofErr w:type="spellStart"/>
      <w:r w:rsidRPr="00010E48">
        <w:rPr>
          <w:rFonts w:asciiTheme="majorBidi" w:hAnsiTheme="majorBidi" w:cstheme="majorBidi"/>
          <w:color w:val="000000" w:themeColor="text1"/>
          <w:sz w:val="24"/>
          <w:szCs w:val="24"/>
          <w:shd w:val="clear" w:color="auto" w:fill="FFFFFF"/>
        </w:rPr>
        <w:t>Husin</w:t>
      </w:r>
      <w:proofErr w:type="spellEnd"/>
      <w:r w:rsidRPr="00010E48">
        <w:rPr>
          <w:rFonts w:asciiTheme="majorBidi" w:hAnsiTheme="majorBidi" w:cstheme="majorBidi"/>
          <w:color w:val="000000" w:themeColor="text1"/>
          <w:sz w:val="24"/>
          <w:szCs w:val="24"/>
          <w:shd w:val="clear" w:color="auto" w:fill="FFFFFF"/>
        </w:rPr>
        <w:t>, 2024</w:t>
      </w:r>
      <w:r w:rsidRPr="00010E48">
        <w:rPr>
          <w:rFonts w:asciiTheme="majorBidi" w:hAnsiTheme="majorBidi" w:cstheme="majorBidi"/>
          <w:color w:val="000000" w:themeColor="text1"/>
          <w:spacing w:val="-2"/>
          <w:sz w:val="24"/>
          <w:szCs w:val="24"/>
        </w:rPr>
        <w:t xml:space="preserve">). Indeed,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coined by </w:t>
      </w:r>
      <w:proofErr w:type="spellStart"/>
      <w:r w:rsidRPr="00010E48">
        <w:rPr>
          <w:rFonts w:asciiTheme="majorBidi" w:hAnsiTheme="majorBidi" w:cstheme="majorBidi"/>
          <w:color w:val="000000" w:themeColor="text1"/>
          <w:spacing w:val="-2"/>
          <w:sz w:val="24"/>
          <w:szCs w:val="24"/>
        </w:rPr>
        <w:t>Nalimov</w:t>
      </w:r>
      <w:proofErr w:type="spellEnd"/>
      <w:r w:rsidRPr="00010E48">
        <w:rPr>
          <w:rFonts w:asciiTheme="majorBidi" w:hAnsiTheme="majorBidi" w:cstheme="majorBidi"/>
          <w:color w:val="000000" w:themeColor="text1"/>
          <w:spacing w:val="-2"/>
          <w:sz w:val="24"/>
          <w:szCs w:val="24"/>
        </w:rPr>
        <w:t xml:space="preserve"> in 1971, is concerned with the quantitative tracking, production and publication of scientific information as an effort to gain a better insight into scientific research in a specific field of study (Miners &amp; </w:t>
      </w:r>
      <w:proofErr w:type="spellStart"/>
      <w:r w:rsidRPr="00010E48">
        <w:rPr>
          <w:rFonts w:asciiTheme="majorBidi" w:hAnsiTheme="majorBidi" w:cstheme="majorBidi"/>
          <w:color w:val="000000" w:themeColor="text1"/>
          <w:spacing w:val="-2"/>
          <w:sz w:val="24"/>
          <w:szCs w:val="24"/>
        </w:rPr>
        <w:t>Leydesdorff</w:t>
      </w:r>
      <w:proofErr w:type="spellEnd"/>
      <w:r w:rsidRPr="00010E48">
        <w:rPr>
          <w:rFonts w:asciiTheme="majorBidi" w:hAnsiTheme="majorBidi" w:cstheme="majorBidi"/>
          <w:color w:val="000000" w:themeColor="text1"/>
          <w:spacing w:val="-2"/>
          <w:sz w:val="24"/>
          <w:szCs w:val="24"/>
        </w:rPr>
        <w:t xml:space="preserve">, 2015). On the other hand, </w:t>
      </w:r>
      <w:proofErr w:type="spellStart"/>
      <w:r w:rsidRPr="00010E48">
        <w:rPr>
          <w:rFonts w:asciiTheme="majorBidi" w:hAnsiTheme="majorBidi" w:cstheme="majorBidi"/>
          <w:color w:val="000000" w:themeColor="text1"/>
          <w:spacing w:val="-2"/>
          <w:sz w:val="24"/>
          <w:szCs w:val="24"/>
        </w:rPr>
        <w:t>bibliographics</w:t>
      </w:r>
      <w:proofErr w:type="spellEnd"/>
      <w:r w:rsidRPr="00010E48">
        <w:rPr>
          <w:rFonts w:asciiTheme="majorBidi" w:hAnsiTheme="majorBidi" w:cstheme="majorBidi"/>
          <w:color w:val="000000" w:themeColor="text1"/>
          <w:spacing w:val="-2"/>
          <w:sz w:val="24"/>
          <w:szCs w:val="24"/>
        </w:rPr>
        <w:t xml:space="preserve">, first introduced by Pritchard (1969), is defined as the quantification of published materials such as bibliographic units. To put it another way, </w:t>
      </w:r>
      <w:proofErr w:type="spellStart"/>
      <w:r w:rsidRPr="00010E48">
        <w:rPr>
          <w:rFonts w:asciiTheme="majorBidi" w:hAnsiTheme="majorBidi" w:cstheme="majorBidi"/>
          <w:color w:val="000000" w:themeColor="text1"/>
          <w:spacing w:val="-2"/>
          <w:sz w:val="24"/>
          <w:szCs w:val="24"/>
        </w:rPr>
        <w:t>bibliographics</w:t>
      </w:r>
      <w:proofErr w:type="spellEnd"/>
      <w:r w:rsidRPr="00010E48">
        <w:rPr>
          <w:rFonts w:asciiTheme="majorBidi" w:hAnsiTheme="majorBidi" w:cstheme="majorBidi"/>
          <w:color w:val="000000" w:themeColor="text1"/>
          <w:spacing w:val="-2"/>
          <w:sz w:val="24"/>
          <w:szCs w:val="24"/>
        </w:rPr>
        <w:t xml:space="preserve"> is the study of relationships between numbers and patterns in bibliographic data, i.e., the number of papers, development of literature and patterns of library and database usage (</w:t>
      </w:r>
      <w:proofErr w:type="spellStart"/>
      <w:r w:rsidRPr="00010E48">
        <w:rPr>
          <w:rFonts w:asciiTheme="majorBidi" w:hAnsiTheme="majorBidi" w:cstheme="majorBidi"/>
          <w:color w:val="000000" w:themeColor="text1"/>
          <w:spacing w:val="-2"/>
          <w:sz w:val="24"/>
          <w:szCs w:val="24"/>
        </w:rPr>
        <w:t>Chellappandi</w:t>
      </w:r>
      <w:proofErr w:type="spellEnd"/>
      <w:r w:rsidRPr="00010E48">
        <w:rPr>
          <w:rFonts w:asciiTheme="majorBidi" w:hAnsiTheme="majorBidi" w:cstheme="majorBidi"/>
          <w:color w:val="000000" w:themeColor="text1"/>
          <w:spacing w:val="-2"/>
          <w:sz w:val="24"/>
          <w:szCs w:val="24"/>
        </w:rPr>
        <w:t xml:space="preserve"> &amp; Vijayakumar, 2018, p.5). Moreover, co-occurrence is the way of “mapping and understanding the structures in the underlying document sets” (</w:t>
      </w:r>
      <w:proofErr w:type="spellStart"/>
      <w:r w:rsidRPr="00010E48">
        <w:rPr>
          <w:rFonts w:asciiTheme="majorBidi" w:hAnsiTheme="majorBidi" w:cstheme="majorBidi"/>
          <w:color w:val="000000" w:themeColor="text1"/>
          <w:spacing w:val="-2"/>
          <w:sz w:val="24"/>
          <w:szCs w:val="24"/>
        </w:rPr>
        <w:t>Leydesdorff</w:t>
      </w:r>
      <w:proofErr w:type="spellEnd"/>
      <w:r w:rsidRPr="00010E48">
        <w:rPr>
          <w:rFonts w:asciiTheme="majorBidi" w:hAnsiTheme="majorBidi" w:cstheme="majorBidi"/>
          <w:color w:val="000000" w:themeColor="text1"/>
          <w:spacing w:val="-2"/>
          <w:sz w:val="24"/>
          <w:szCs w:val="24"/>
        </w:rPr>
        <w:t xml:space="preserve"> &amp; Vaughan, 2006, p. 1).</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With regard to the critical impact of science evolution in explaining human progress (</w:t>
      </w: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&amp; </w:t>
      </w:r>
      <w:proofErr w:type="spellStart"/>
      <w:r w:rsidRPr="00010E48">
        <w:rPr>
          <w:rFonts w:asciiTheme="majorBidi" w:hAnsiTheme="majorBidi" w:cstheme="majorBidi"/>
          <w:color w:val="000000" w:themeColor="text1"/>
          <w:spacing w:val="-2"/>
          <w:sz w:val="24"/>
          <w:szCs w:val="24"/>
        </w:rPr>
        <w:t>Bellitto</w:t>
      </w:r>
      <w:proofErr w:type="spellEnd"/>
      <w:r w:rsidRPr="00010E48">
        <w:rPr>
          <w:rFonts w:asciiTheme="majorBidi" w:hAnsiTheme="majorBidi" w:cstheme="majorBidi"/>
          <w:color w:val="000000" w:themeColor="text1"/>
          <w:spacing w:val="-2"/>
          <w:sz w:val="24"/>
          <w:szCs w:val="24"/>
        </w:rPr>
        <w:t>, 2018), and despite recent developments in evaluating trends in Translation Studies (</w:t>
      </w:r>
      <w:proofErr w:type="spellStart"/>
      <w:r w:rsidRPr="00010E48">
        <w:rPr>
          <w:rFonts w:asciiTheme="majorBidi" w:hAnsiTheme="majorBidi" w:cstheme="majorBidi"/>
          <w:color w:val="000000" w:themeColor="text1"/>
          <w:spacing w:val="-2"/>
          <w:sz w:val="24"/>
          <w:szCs w:val="24"/>
        </w:rPr>
        <w:t>Grbić</w:t>
      </w:r>
      <w:proofErr w:type="spellEnd"/>
      <w:r w:rsidRPr="00010E48">
        <w:rPr>
          <w:rFonts w:asciiTheme="majorBidi" w:hAnsiTheme="majorBidi" w:cstheme="majorBidi"/>
          <w:color w:val="000000" w:themeColor="text1"/>
          <w:spacing w:val="-2"/>
          <w:sz w:val="24"/>
          <w:szCs w:val="24"/>
        </w:rPr>
        <w:t xml:space="preserve"> &amp; </w:t>
      </w:r>
      <w:proofErr w:type="spellStart"/>
      <w:r w:rsidRPr="00010E48">
        <w:rPr>
          <w:rFonts w:asciiTheme="majorBidi" w:hAnsiTheme="majorBidi" w:cstheme="majorBidi"/>
          <w:color w:val="000000" w:themeColor="text1"/>
          <w:spacing w:val="-2"/>
          <w:sz w:val="24"/>
          <w:szCs w:val="24"/>
        </w:rPr>
        <w:t>Pöllabauer</w:t>
      </w:r>
      <w:proofErr w:type="spellEnd"/>
      <w:r w:rsidRPr="00010E48">
        <w:rPr>
          <w:rFonts w:asciiTheme="majorBidi" w:hAnsiTheme="majorBidi" w:cstheme="majorBidi"/>
          <w:color w:val="000000" w:themeColor="text1"/>
          <w:spacing w:val="-2"/>
          <w:sz w:val="24"/>
          <w:szCs w:val="24"/>
        </w:rPr>
        <w:t>, 2008</w:t>
      </w:r>
      <w:r>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t xml:space="preserve">Warner, 2000), this under-investigated area of inquiry still deserves more attention of the academia. In light of this, the present study was a concretized effort to explore the topics, trends and </w:t>
      </w:r>
      <w:r w:rsidRPr="00010E48">
        <w:rPr>
          <w:rFonts w:asciiTheme="majorBidi" w:hAnsiTheme="majorBidi" w:cstheme="majorBidi"/>
          <w:color w:val="000000" w:themeColor="text1"/>
          <w:spacing w:val="-2"/>
          <w:sz w:val="24"/>
          <w:szCs w:val="24"/>
        </w:rPr>
        <w:lastRenderedPageBreak/>
        <w:t xml:space="preserve">research performance of Translation Studies scholars by addressing its developmental patterns; using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bibliometric and co-occurrence methods in relevant literature during the past century. The results are expected to provide readers with a global image of the scholarly production and evolution of Translation Studies.</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pStyle w:val="ListParagraph"/>
        <w:widowControl w:val="0"/>
        <w:numPr>
          <w:ilvl w:val="0"/>
          <w:numId w:val="4"/>
        </w:numPr>
        <w:spacing w:after="120" w:line="288" w:lineRule="auto"/>
        <w:ind w:left="0" w:firstLine="0"/>
        <w:contextualSpacing w:val="0"/>
        <w:jc w:val="center"/>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t>Review of the related Literature</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shd w:val="clear" w:color="auto" w:fill="FFFFFF"/>
        </w:rPr>
        <w:t xml:space="preserve">The field of </w:t>
      </w:r>
      <w:proofErr w:type="spellStart"/>
      <w:r w:rsidRPr="00010E48">
        <w:rPr>
          <w:rFonts w:asciiTheme="majorBidi" w:hAnsiTheme="majorBidi" w:cstheme="majorBidi"/>
          <w:color w:val="000000" w:themeColor="text1"/>
          <w:spacing w:val="-2"/>
          <w:sz w:val="24"/>
          <w:szCs w:val="24"/>
          <w:shd w:val="clear" w:color="auto" w:fill="FFFFFF"/>
        </w:rPr>
        <w:t>Scientometrics</w:t>
      </w:r>
      <w:proofErr w:type="spellEnd"/>
      <w:r w:rsidRPr="00010E48">
        <w:rPr>
          <w:rFonts w:asciiTheme="majorBidi" w:hAnsiTheme="majorBidi" w:cstheme="majorBidi"/>
          <w:color w:val="000000" w:themeColor="text1"/>
          <w:spacing w:val="-2"/>
          <w:sz w:val="24"/>
          <w:szCs w:val="24"/>
          <w:shd w:val="clear" w:color="auto" w:fill="FFFFFF"/>
        </w:rPr>
        <w:t xml:space="preserve"> in Translation Studies is nascent and there are reportedly not many works in this strand of study. As a case in point, Zhu and </w:t>
      </w:r>
      <w:hyperlink r:id="rId7" w:history="1">
        <w:proofErr w:type="spellStart"/>
        <w:r w:rsidRPr="00010E48">
          <w:rPr>
            <w:rStyle w:val="Hyperlink"/>
            <w:rFonts w:asciiTheme="majorBidi" w:hAnsiTheme="majorBidi" w:cstheme="majorBidi"/>
            <w:color w:val="000000" w:themeColor="text1"/>
            <w:spacing w:val="-2"/>
            <w:sz w:val="24"/>
            <w:szCs w:val="24"/>
            <w:u w:val="none"/>
            <w:shd w:val="clear" w:color="auto" w:fill="FFFFFF"/>
          </w:rPr>
          <w:t>Aryadoust</w:t>
        </w:r>
        <w:proofErr w:type="spellEnd"/>
      </w:hyperlink>
      <w:r w:rsidRPr="00010E48">
        <w:rPr>
          <w:rFonts w:asciiTheme="majorBidi" w:hAnsiTheme="majorBidi" w:cstheme="majorBidi"/>
          <w:color w:val="000000" w:themeColor="text1"/>
          <w:spacing w:val="-2"/>
          <w:sz w:val="24"/>
          <w:szCs w:val="24"/>
        </w:rPr>
        <w:t xml:space="preserve"> (2022) investigated the growth of Translation Studies by applying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For this reason, they identified 12 different documents and co-citations. The results indicated that in the realm of Translation Studies, 12 major clusters were identified, including </w:t>
      </w:r>
      <w:r w:rsidRPr="00010E48">
        <w:rPr>
          <w:rFonts w:asciiTheme="majorBidi" w:hAnsiTheme="majorBidi" w:cstheme="majorBidi"/>
          <w:color w:val="000000" w:themeColor="text1"/>
          <w:spacing w:val="-2"/>
          <w:sz w:val="24"/>
          <w:szCs w:val="24"/>
          <w:shd w:val="clear" w:color="auto" w:fill="FFFFFF"/>
        </w:rPr>
        <w:t>translation competence, translation in conflict zones, translator training, collaborative translation, translation and society, language policy, post-editing and revision, media translation, the translation profession, and web localization. </w:t>
      </w:r>
      <w:r w:rsidRPr="00010E48">
        <w:rPr>
          <w:rFonts w:asciiTheme="majorBidi" w:hAnsiTheme="majorBidi" w:cstheme="majorBidi"/>
          <w:color w:val="000000" w:themeColor="text1"/>
          <w:spacing w:val="-2"/>
          <w:sz w:val="24"/>
          <w:szCs w:val="24"/>
        </w:rPr>
        <w:t xml:space="preserve">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In much the same way, </w:t>
      </w:r>
      <w:proofErr w:type="spellStart"/>
      <w:r w:rsidRPr="00010E48">
        <w:rPr>
          <w:rFonts w:asciiTheme="majorBidi" w:hAnsiTheme="majorBidi" w:cstheme="majorBidi"/>
          <w:color w:val="000000" w:themeColor="text1"/>
          <w:spacing w:val="-2"/>
          <w:sz w:val="24"/>
          <w:szCs w:val="24"/>
        </w:rPr>
        <w:t>Zanettin</w:t>
      </w:r>
      <w:proofErr w:type="spellEnd"/>
      <w:r w:rsidRPr="00010E48">
        <w:rPr>
          <w:rFonts w:asciiTheme="majorBidi" w:hAnsiTheme="majorBidi" w:cstheme="majorBidi"/>
          <w:color w:val="000000" w:themeColor="text1"/>
          <w:spacing w:val="-2"/>
          <w:sz w:val="24"/>
          <w:szCs w:val="24"/>
        </w:rPr>
        <w:t xml:space="preserve"> et al.</w:t>
      </w:r>
      <w:r w:rsidRPr="00010E48" w:rsidDel="00D8427F">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t>(2015) investigated the trajectory of Translation Studies and its subfields through bibliographic methods. To achieve this objective, they analyzed Translation Studies abstracts from 1998 and took stock of 16000 abstracts</w:t>
      </w:r>
      <w:r w:rsidRPr="00010E48">
        <w:rPr>
          <w:rFonts w:asciiTheme="majorBidi" w:hAnsiTheme="majorBidi" w:cstheme="majorBidi" w:hint="cs"/>
          <w:color w:val="000000" w:themeColor="text1"/>
          <w:spacing w:val="-2"/>
          <w:sz w:val="24"/>
          <w:szCs w:val="24"/>
          <w:rtl/>
        </w:rPr>
        <w:t xml:space="preserve"> </w:t>
      </w:r>
      <w:r w:rsidRPr="00010E48">
        <w:rPr>
          <w:rFonts w:asciiTheme="majorBidi" w:hAnsiTheme="majorBidi" w:cstheme="majorBidi"/>
          <w:color w:val="000000" w:themeColor="text1"/>
          <w:spacing w:val="-2"/>
          <w:sz w:val="24"/>
          <w:szCs w:val="24"/>
        </w:rPr>
        <w:t>including articles, abstracts and dissertations in the field of Translation Studies. The analysis of the keywords unveiled the fact that from the 1980s and in concert with the growth of cultural turns in Translation Studies; a clear propensity toward Translation and Cultural Studies can be observed.</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In the same vein, Yamamoto (2018) launched research with the purpose of identifying the trends, trajectories and features of accumulated research in the discipline of Translation Studies in Thailand. To this objective, he gathered the relevant data from Thai-Journal Citation Index Centre and scrutinized 144 articles. The analysis of the papers reflected that half of the papers were in the domain of translation methodologies and techniques followed by educational perspective. In addition, it was found out that most of the papers were published in interdisciplinary journals.</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In another study, Wang et al. (2019) unearthed the trajectory of Translation Studies in China and international academia. Through quantitative analysis and analyzing database, they found that the topic of Translation Studies has not aroused sufficiently in China and it leaves a lot to be desired.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By the same token, </w:t>
      </w:r>
      <w:proofErr w:type="spellStart"/>
      <w:r w:rsidRPr="00010E48">
        <w:rPr>
          <w:rFonts w:asciiTheme="majorBidi" w:hAnsiTheme="majorBidi" w:cstheme="majorBidi"/>
          <w:color w:val="000000" w:themeColor="text1"/>
          <w:spacing w:val="-2"/>
          <w:sz w:val="24"/>
          <w:szCs w:val="24"/>
        </w:rPr>
        <w:t>Rovira-Esteva</w:t>
      </w:r>
      <w:proofErr w:type="spellEnd"/>
      <w:r w:rsidRPr="00010E48">
        <w:rPr>
          <w:rFonts w:asciiTheme="majorBidi" w:hAnsiTheme="majorBidi" w:cstheme="majorBidi"/>
          <w:color w:val="000000" w:themeColor="text1"/>
          <w:spacing w:val="-2"/>
          <w:sz w:val="24"/>
          <w:szCs w:val="24"/>
        </w:rPr>
        <w:t xml:space="preserve"> et al. (2020) ran research in an effort to unveil co-authorship practices in Translation Studies. For running this study, they applied a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methodology by retrieving data from BITRA (Bibliography of Interpreting and Translation), which contains over 69,000 TS records over a 45-year time span. The analysis illustrated that in overall the number of co-authored in increasing and that the number of co-authors in Translation Studies is higher than those of the other majors in humanities. However, the analysis indicated that the ratio of international collaboration is very low (10%).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In a contemporary study, </w:t>
      </w:r>
      <w:proofErr w:type="spellStart"/>
      <w:r w:rsidRPr="00010E48">
        <w:rPr>
          <w:rFonts w:asciiTheme="majorBidi" w:hAnsiTheme="majorBidi" w:cstheme="majorBidi"/>
          <w:color w:val="000000" w:themeColor="text1"/>
          <w:spacing w:val="-2"/>
          <w:sz w:val="24"/>
          <w:szCs w:val="24"/>
        </w:rPr>
        <w:t>Vasserman</w:t>
      </w:r>
      <w:proofErr w:type="spellEnd"/>
      <w:r w:rsidRPr="00010E48">
        <w:rPr>
          <w:rFonts w:asciiTheme="majorBidi" w:hAnsiTheme="majorBidi" w:cstheme="majorBidi"/>
          <w:color w:val="000000" w:themeColor="text1"/>
          <w:spacing w:val="-2"/>
          <w:sz w:val="24"/>
          <w:szCs w:val="24"/>
        </w:rPr>
        <w:t xml:space="preserve"> (2022) studied the growth Andrei Fedorov’s research publication who is a preeminent Russian translator. For this objective, he used Fedorov’s manuscript repository in the Central State center of Literature and Art in the city of Saint Petersburg. By using a micro-level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method and analyzing Fedorov’s publication outputs and of citations to his works, he demonstrated that Fedorov published 195 works during his educational life. In addition, there were more than 7,718 citations to his works. The results indicated that Fedorov was the most preeminent and cited researcher in the field of Translation Studies in Russian.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pStyle w:val="ListParagraph"/>
        <w:widowControl w:val="0"/>
        <w:numPr>
          <w:ilvl w:val="0"/>
          <w:numId w:val="4"/>
        </w:numPr>
        <w:spacing w:after="120" w:line="288" w:lineRule="auto"/>
        <w:ind w:left="0" w:firstLine="0"/>
        <w:contextualSpacing w:val="0"/>
        <w:jc w:val="center"/>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t>Methodology</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relies on the existence of usable and interpretable data (</w:t>
      </w:r>
      <w:proofErr w:type="spellStart"/>
      <w:r w:rsidRPr="00010E48">
        <w:rPr>
          <w:rFonts w:asciiTheme="majorBidi" w:hAnsiTheme="majorBidi" w:cstheme="majorBidi"/>
          <w:color w:val="000000" w:themeColor="text1"/>
          <w:spacing w:val="-2"/>
          <w:sz w:val="24"/>
          <w:szCs w:val="24"/>
        </w:rPr>
        <w:t>Gile</w:t>
      </w:r>
      <w:proofErr w:type="spellEnd"/>
      <w:r w:rsidRPr="00010E48">
        <w:rPr>
          <w:rFonts w:asciiTheme="majorBidi" w:hAnsiTheme="majorBidi" w:cstheme="majorBidi"/>
          <w:color w:val="000000" w:themeColor="text1"/>
          <w:spacing w:val="-2"/>
          <w:sz w:val="24"/>
          <w:szCs w:val="24"/>
        </w:rPr>
        <w:t xml:space="preserve">, 2015; </w:t>
      </w:r>
      <w:r w:rsidRPr="00010E48">
        <w:rPr>
          <w:rFonts w:asciiTheme="majorBidi" w:hAnsiTheme="majorBidi" w:cstheme="majorBidi"/>
          <w:color w:val="000000" w:themeColor="text1"/>
          <w:sz w:val="24"/>
          <w:szCs w:val="24"/>
        </w:rPr>
        <w:t xml:space="preserve">Wu &amp; </w:t>
      </w:r>
      <w:proofErr w:type="spellStart"/>
      <w:r w:rsidRPr="00010E48">
        <w:rPr>
          <w:rFonts w:asciiTheme="majorBidi" w:hAnsiTheme="majorBidi" w:cstheme="majorBidi"/>
          <w:color w:val="000000" w:themeColor="text1"/>
          <w:sz w:val="24"/>
          <w:szCs w:val="24"/>
        </w:rPr>
        <w:t>Amzah</w:t>
      </w:r>
      <w:proofErr w:type="spellEnd"/>
      <w:r w:rsidRPr="00010E48">
        <w:rPr>
          <w:rFonts w:asciiTheme="majorBidi" w:hAnsiTheme="majorBidi" w:cstheme="majorBidi"/>
          <w:color w:val="000000" w:themeColor="text1"/>
          <w:sz w:val="24"/>
          <w:szCs w:val="24"/>
        </w:rPr>
        <w:t>, 2023</w:t>
      </w:r>
      <w:r w:rsidRPr="00010E48">
        <w:rPr>
          <w:rFonts w:asciiTheme="majorBidi" w:hAnsiTheme="majorBidi" w:cstheme="majorBidi"/>
          <w:color w:val="000000" w:themeColor="text1"/>
          <w:spacing w:val="-2"/>
          <w:sz w:val="24"/>
          <w:szCs w:val="24"/>
        </w:rPr>
        <w:t xml:space="preserve">). Having taken this into account, the present study was based on bibliometric and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methods, with the intention of investigating the current status of scientific production in ‘Translation Studies’, indexed in Scopus as of </w:t>
      </w:r>
      <w:r w:rsidRPr="00010E48">
        <w:rPr>
          <w:rFonts w:asciiTheme="majorBidi" w:hAnsiTheme="majorBidi" w:cstheme="majorBidi"/>
          <w:color w:val="000000" w:themeColor="text1"/>
          <w:spacing w:val="-2"/>
          <w:sz w:val="24"/>
          <w:szCs w:val="24"/>
          <w:shd w:val="clear" w:color="auto" w:fill="FFFFFF"/>
        </w:rPr>
        <w:t>March 3</w:t>
      </w:r>
      <w:r w:rsidRPr="00010E48">
        <w:rPr>
          <w:rFonts w:asciiTheme="majorBidi" w:hAnsiTheme="majorBidi" w:cstheme="majorBidi"/>
          <w:color w:val="000000" w:themeColor="text1"/>
          <w:spacing w:val="-2"/>
          <w:sz w:val="24"/>
          <w:szCs w:val="24"/>
          <w:shd w:val="clear" w:color="auto" w:fill="FFFFFF"/>
          <w:vertAlign w:val="superscript"/>
        </w:rPr>
        <w:t>rd</w:t>
      </w:r>
      <w:r w:rsidRPr="00010E48">
        <w:rPr>
          <w:rFonts w:asciiTheme="majorBidi" w:hAnsiTheme="majorBidi" w:cstheme="majorBidi"/>
          <w:color w:val="000000" w:themeColor="text1"/>
          <w:spacing w:val="-2"/>
          <w:sz w:val="24"/>
          <w:szCs w:val="24"/>
          <w:shd w:val="clear" w:color="auto" w:fill="FFFFFF"/>
        </w:rPr>
        <w:t>, 2021</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shd w:val="clear" w:color="auto" w:fill="FFFFFF"/>
        </w:rPr>
        <w:t xml:space="preserve">A search strategy, stated below, was fed into Scopus, and the </w:t>
      </w:r>
      <w:r w:rsidRPr="00010E48">
        <w:rPr>
          <w:rFonts w:asciiTheme="majorBidi" w:hAnsiTheme="majorBidi" w:cstheme="majorBidi"/>
          <w:color w:val="000000" w:themeColor="text1"/>
          <w:spacing w:val="-2"/>
          <w:sz w:val="24"/>
          <w:szCs w:val="24"/>
          <w:shd w:val="clear" w:color="auto" w:fill="FFFFFF"/>
        </w:rPr>
        <w:lastRenderedPageBreak/>
        <w:t xml:space="preserve">resulting comma-separated values (CSV) data were processed in </w:t>
      </w:r>
      <w:proofErr w:type="spellStart"/>
      <w:r w:rsidRPr="00010E48">
        <w:rPr>
          <w:rFonts w:asciiTheme="majorBidi" w:hAnsiTheme="majorBidi" w:cstheme="majorBidi"/>
          <w:color w:val="000000" w:themeColor="text1"/>
          <w:spacing w:val="-2"/>
          <w:sz w:val="24"/>
          <w:szCs w:val="24"/>
          <w:shd w:val="clear" w:color="auto" w:fill="FFFFFF"/>
        </w:rPr>
        <w:t>VOSviewer</w:t>
      </w:r>
      <w:proofErr w:type="spellEnd"/>
      <w:r w:rsidRPr="00010E48">
        <w:rPr>
          <w:rFonts w:asciiTheme="majorBidi" w:hAnsiTheme="majorBidi" w:cstheme="majorBidi"/>
          <w:color w:val="000000" w:themeColor="text1"/>
          <w:spacing w:val="-2"/>
          <w:sz w:val="24"/>
          <w:szCs w:val="24"/>
          <w:shd w:val="clear" w:color="auto" w:fill="FFFFFF"/>
        </w:rPr>
        <w:t xml:space="preserve"> which is used to create bibliometric networks including researchers, publications, journals and citations (</w:t>
      </w:r>
      <w:r w:rsidRPr="00010E48">
        <w:rPr>
          <w:rFonts w:asciiTheme="majorBidi" w:hAnsiTheme="majorBidi" w:cstheme="majorBidi"/>
          <w:color w:val="000000" w:themeColor="text1"/>
          <w:spacing w:val="-2"/>
          <w:sz w:val="24"/>
          <w:szCs w:val="24"/>
        </w:rPr>
        <w:t>Wang et al., 2019</w:t>
      </w:r>
      <w:r w:rsidRPr="00010E48">
        <w:rPr>
          <w:rFonts w:asciiTheme="majorBidi" w:hAnsiTheme="majorBidi" w:cstheme="majorBidi"/>
          <w:color w:val="000000" w:themeColor="text1"/>
          <w:spacing w:val="-2"/>
          <w:sz w:val="24"/>
          <w:szCs w:val="24"/>
          <w:shd w:val="clear" w:color="auto" w:fill="FFFFFF"/>
        </w:rPr>
        <w:t xml:space="preserve">). Because of Scopus limitations on its volume of search output, the extracted documents were organized into nine separate files according to their publication year. In addition, figures and Excel files from Scopus were extracted by type and </w:t>
      </w:r>
      <w:r w:rsidRPr="00010E48">
        <w:rPr>
          <w:rFonts w:asciiTheme="majorBidi" w:hAnsiTheme="majorBidi" w:cstheme="majorBidi"/>
          <w:color w:val="000000" w:themeColor="text1"/>
          <w:spacing w:val="-2"/>
          <w:sz w:val="24"/>
          <w:szCs w:val="24"/>
        </w:rPr>
        <w:t xml:space="preserve">frequency </w:t>
      </w:r>
      <w:r w:rsidRPr="00010E48">
        <w:rPr>
          <w:rFonts w:asciiTheme="majorBidi" w:hAnsiTheme="majorBidi" w:cstheme="majorBidi"/>
          <w:color w:val="000000" w:themeColor="text1"/>
          <w:spacing w:val="-2"/>
          <w:sz w:val="24"/>
          <w:szCs w:val="24"/>
          <w:shd w:val="clear" w:color="auto" w:fill="FFFFFF"/>
        </w:rPr>
        <w:t>of documents, source, affiliation, year of publication, author, country, subject area and sponsor funding.</w:t>
      </w:r>
      <w:r w:rsidRPr="00010E48">
        <w:rPr>
          <w:rFonts w:asciiTheme="majorBidi" w:hAnsiTheme="majorBidi" w:cstheme="majorBidi"/>
          <w:color w:val="000000" w:themeColor="text1"/>
          <w:spacing w:val="-2"/>
          <w:sz w:val="24"/>
          <w:szCs w:val="24"/>
        </w:rPr>
        <w:t xml:space="preserve"> </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p>
    <w:p w:rsidR="00273509" w:rsidRPr="00010E48" w:rsidRDefault="00273509" w:rsidP="00273509">
      <w:pPr>
        <w:pStyle w:val="ListParagraph"/>
        <w:widowControl w:val="0"/>
        <w:numPr>
          <w:ilvl w:val="1"/>
          <w:numId w:val="4"/>
        </w:numPr>
        <w:autoSpaceDE w:val="0"/>
        <w:autoSpaceDN w:val="0"/>
        <w:adjustRightInd w:val="0"/>
        <w:spacing w:after="120" w:line="288" w:lineRule="auto"/>
        <w:ind w:left="0" w:firstLine="0"/>
        <w:contextualSpacing w:val="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The Search Strategy</w:t>
      </w:r>
    </w:p>
    <w:p w:rsidR="00273509" w:rsidRPr="00010E48" w:rsidRDefault="00273509" w:rsidP="00273509">
      <w:pPr>
        <w:widowControl w:val="0"/>
        <w:autoSpaceDE w:val="0"/>
        <w:autoSpaceDN w:val="0"/>
        <w:adjustRightInd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For conducting the investigation, a search strategy was designed to cover “title, abstract and keywords”, and to examine documents related to Translation Studies. The keywords included in the search strategy were selected by studying the relevant literature and consensus among the authors. The search strategy was as follows:</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(TITLE-ABS-KEY (translation) AND TITLE-ABS-KEY (studies) OR TITLE-ABS-KEY (translation) OR TITLE-ABS-KEY (interpreting) AND TITLE-ABS-KEY (translator) OR TITLE-ABS-KEY (interpreter) AND TITLE-ABS-KEY (translation) OR TITLE-ABS-KEY (process) OR TITLE-ABS-KEY (assessment) OR TITLE-ABS-KEY (models) OR TITLE-ABS-KEY (computer-assisted) OR TITLE-ABS-KEY (competence) OR TITLE-ABS-KEY (literary) OR TITLE-ABS-KEY (criticism) OR TITLE-ABS-KEY (evaluation) OR TITLE-ABS-KEY (strategy)</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Various analyses were conducted in </w:t>
      </w:r>
      <w:proofErr w:type="spellStart"/>
      <w:r w:rsidRPr="00010E48">
        <w:rPr>
          <w:rFonts w:asciiTheme="majorBidi" w:hAnsiTheme="majorBidi" w:cstheme="majorBidi"/>
          <w:color w:val="000000" w:themeColor="text1"/>
          <w:spacing w:val="-2"/>
          <w:sz w:val="24"/>
          <w:szCs w:val="24"/>
        </w:rPr>
        <w:t>VOSviewer</w:t>
      </w:r>
      <w:proofErr w:type="spellEnd"/>
      <w:r w:rsidRPr="00010E48">
        <w:rPr>
          <w:rFonts w:asciiTheme="majorBidi" w:hAnsiTheme="majorBidi" w:cstheme="majorBidi"/>
          <w:color w:val="000000" w:themeColor="text1"/>
          <w:spacing w:val="-2"/>
          <w:sz w:val="24"/>
          <w:szCs w:val="24"/>
        </w:rPr>
        <w:t xml:space="preserve">, which is a software for visualizing </w:t>
      </w:r>
      <w:r w:rsidRPr="00010E48">
        <w:rPr>
          <w:rFonts w:asciiTheme="majorBidi" w:hAnsiTheme="majorBidi" w:cstheme="majorBidi"/>
          <w:color w:val="000000" w:themeColor="text1"/>
          <w:spacing w:val="-2"/>
          <w:sz w:val="24"/>
          <w:szCs w:val="24"/>
          <w:shd w:val="clear" w:color="auto" w:fill="FFFFFF"/>
        </w:rPr>
        <w:t>bibliometric data and networks. The analyses</w:t>
      </w:r>
      <w:r w:rsidRPr="00010E48">
        <w:rPr>
          <w:rFonts w:ascii="Arial" w:hAnsi="Arial"/>
          <w:color w:val="000000" w:themeColor="text1"/>
          <w:spacing w:val="-2"/>
          <w:shd w:val="clear" w:color="auto" w:fill="FFFFFF"/>
        </w:rPr>
        <w:t xml:space="preserve"> </w:t>
      </w:r>
      <w:r w:rsidRPr="00010E48">
        <w:rPr>
          <w:rFonts w:asciiTheme="majorBidi" w:hAnsiTheme="majorBidi" w:cstheme="majorBidi"/>
          <w:color w:val="000000" w:themeColor="text1"/>
          <w:spacing w:val="-2"/>
          <w:sz w:val="24"/>
          <w:szCs w:val="24"/>
        </w:rPr>
        <w:t>included co-authorship, keywords co-occurrence, bibliographic coupling, co-citation, top journals, countries and universities/institutions collaborating in publication, for investigating the current status of scientific production in Translation Studies. In the analyses, the full counting technique is used, and the findings are presented below in sequence.</w:t>
      </w:r>
    </w:p>
    <w:p w:rsidR="00273509" w:rsidRPr="00010E48" w:rsidRDefault="00273509" w:rsidP="00273509">
      <w:pPr>
        <w:widowControl w:val="0"/>
        <w:spacing w:before="0" w:after="120" w:line="288" w:lineRule="auto"/>
        <w:ind w:firstLine="284"/>
        <w:rPr>
          <w:rFonts w:asciiTheme="majorBidi" w:hAnsiTheme="majorBidi" w:cstheme="majorBidi"/>
          <w:b/>
          <w:bCs/>
          <w:color w:val="000000" w:themeColor="text1"/>
          <w:spacing w:val="-2"/>
          <w:sz w:val="24"/>
          <w:szCs w:val="24"/>
        </w:rPr>
      </w:pPr>
    </w:p>
    <w:p w:rsidR="00273509" w:rsidRPr="00010E48" w:rsidRDefault="00273509" w:rsidP="00273509">
      <w:pPr>
        <w:pStyle w:val="ListParagraph"/>
        <w:widowControl w:val="0"/>
        <w:numPr>
          <w:ilvl w:val="1"/>
          <w:numId w:val="4"/>
        </w:numPr>
        <w:spacing w:after="120" w:line="288" w:lineRule="auto"/>
        <w:ind w:left="0" w:firstLine="0"/>
        <w:contextualSpacing w:val="0"/>
        <w:jc w:val="both"/>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Analysis of Keywords Co-occurrence</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lastRenderedPageBreak/>
        <w:t>Co-occurrence analysis was used to identify the most important research topics. The frequency of a keyword indicates its relative significance. The frequency of two words co-occurring in a single document reveals their intense relationship, and is used in the analyses for portraying the development of an area in a scientific field. Therefore, an investigation of co-occurring concepts/keywords in documents can elucidate prominent trends and topics in a discipline (</w:t>
      </w:r>
      <w:proofErr w:type="spellStart"/>
      <w:r w:rsidRPr="00010E48">
        <w:rPr>
          <w:rFonts w:asciiTheme="majorBidi" w:hAnsiTheme="majorBidi" w:cstheme="majorBidi"/>
          <w:color w:val="000000" w:themeColor="text1"/>
          <w:spacing w:val="-2"/>
          <w:sz w:val="24"/>
          <w:szCs w:val="24"/>
        </w:rPr>
        <w:t>Vinkler</w:t>
      </w:r>
      <w:proofErr w:type="spellEnd"/>
      <w:r w:rsidRPr="00010E48">
        <w:rPr>
          <w:rFonts w:asciiTheme="majorBidi" w:hAnsiTheme="majorBidi" w:cstheme="majorBidi"/>
          <w:color w:val="000000" w:themeColor="text1"/>
          <w:spacing w:val="-2"/>
          <w:sz w:val="24"/>
          <w:szCs w:val="24"/>
        </w:rPr>
        <w:t xml:space="preserve">, 2010). The extracted information was used for both portraying the maps and determining the topics and trends in Translation Studies literature.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shd w:val="clear" w:color="auto" w:fill="FFFFFF"/>
        </w:rPr>
      </w:pPr>
      <w:r w:rsidRPr="00010E48">
        <w:rPr>
          <w:rFonts w:asciiTheme="majorBidi" w:hAnsiTheme="majorBidi" w:cstheme="majorBidi"/>
          <w:color w:val="000000" w:themeColor="text1"/>
          <w:spacing w:val="-2"/>
          <w:sz w:val="24"/>
          <w:szCs w:val="24"/>
        </w:rPr>
        <w:t xml:space="preserve">In the present study, out of 43474 keywords extracted, 204 words with </w:t>
      </w:r>
      <w:r w:rsidRPr="00010E48">
        <w:rPr>
          <w:rFonts w:asciiTheme="majorBidi" w:hAnsiTheme="majorBidi" w:cstheme="majorBidi"/>
          <w:i/>
          <w:iCs/>
          <w:color w:val="000000" w:themeColor="text1"/>
          <w:spacing w:val="-2"/>
          <w:sz w:val="24"/>
          <w:szCs w:val="24"/>
        </w:rPr>
        <w:t>at least</w:t>
      </w:r>
      <w:r w:rsidRPr="00010E48">
        <w:rPr>
          <w:rFonts w:asciiTheme="majorBidi" w:hAnsiTheme="majorBidi" w:cstheme="majorBidi"/>
          <w:color w:val="000000" w:themeColor="text1"/>
          <w:spacing w:val="-2"/>
          <w:sz w:val="24"/>
          <w:szCs w:val="24"/>
        </w:rPr>
        <w:t xml:space="preserve"> 50 occurrence cases were selected. It must be noted that the cut-off points 50 was suggested and agreed upon because too many keywords emerged during the first phase and the inclusion of more salient keywords relied on their frequency; those keywords which were less frequent in databases were left out so that 204 remaining ones became more manageable for analysis purposes. </w:t>
      </w:r>
      <w:r w:rsidRPr="00010E48">
        <w:rPr>
          <w:rFonts w:asciiTheme="majorBidi" w:hAnsiTheme="majorBidi" w:cstheme="majorBidi"/>
          <w:color w:val="000000" w:themeColor="text1"/>
          <w:spacing w:val="-2"/>
          <w:sz w:val="24"/>
          <w:szCs w:val="24"/>
          <w:shd w:val="clear" w:color="auto" w:fill="FFFFFF"/>
        </w:rPr>
        <w:t xml:space="preserve">Generally, the relationship between two topics can be traced by their appearance in documents. Such a relationship may be acknowledged in documents to demonstrate their intense relationship in an area of science, which also reflects the earlier theories or research results. It further helps bond a topic with relevant literature in the field.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shd w:val="clear" w:color="auto" w:fill="FFFFFF"/>
        </w:rPr>
      </w:pPr>
    </w:p>
    <w:p w:rsidR="00273509" w:rsidRPr="00010E48" w:rsidRDefault="00273509" w:rsidP="00273509">
      <w:pPr>
        <w:pStyle w:val="ListParagraph"/>
        <w:widowControl w:val="0"/>
        <w:numPr>
          <w:ilvl w:val="1"/>
          <w:numId w:val="4"/>
        </w:numPr>
        <w:spacing w:after="120" w:line="288" w:lineRule="auto"/>
        <w:ind w:left="0" w:firstLine="0"/>
        <w:contextualSpacing w:val="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Network Visualization</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32"/>
          <w:szCs w:val="32"/>
        </w:rPr>
      </w:pPr>
      <w:proofErr w:type="spellStart"/>
      <w:r w:rsidRPr="00010E48">
        <w:rPr>
          <w:rFonts w:asciiTheme="majorBidi" w:hAnsiTheme="majorBidi" w:cstheme="majorBidi"/>
          <w:color w:val="000000" w:themeColor="text1"/>
          <w:spacing w:val="-2"/>
          <w:sz w:val="24"/>
          <w:szCs w:val="24"/>
        </w:rPr>
        <w:t>VOSviewer</w:t>
      </w:r>
      <w:proofErr w:type="spellEnd"/>
      <w:r w:rsidRPr="00010E48">
        <w:rPr>
          <w:rFonts w:asciiTheme="majorBidi" w:hAnsiTheme="majorBidi" w:cstheme="majorBidi"/>
          <w:color w:val="000000" w:themeColor="text1"/>
          <w:spacing w:val="-2"/>
          <w:sz w:val="24"/>
          <w:szCs w:val="24"/>
        </w:rPr>
        <w:t xml:space="preserve"> 1.6.15 was used for scientific mapping and clustering the themes in order to determine topics and trends (van Eck &amp; Waltman, 2020). Visualization maps contribute to our understanding of the general image of research in a certain branch of science, and to the analysis of trends and scientific evolution over a certain period of time (</w:t>
      </w:r>
      <w:proofErr w:type="spellStart"/>
      <w:r w:rsidRPr="00010E48">
        <w:rPr>
          <w:rFonts w:asciiTheme="majorBidi" w:hAnsiTheme="majorBidi" w:cstheme="majorBidi"/>
          <w:color w:val="000000" w:themeColor="text1"/>
          <w:spacing w:val="-2"/>
          <w:sz w:val="24"/>
          <w:szCs w:val="24"/>
        </w:rPr>
        <w:t>Murgado</w:t>
      </w:r>
      <w:proofErr w:type="spellEnd"/>
      <w:r w:rsidRPr="00010E48">
        <w:rPr>
          <w:rFonts w:asciiTheme="majorBidi" w:hAnsiTheme="majorBidi" w:cstheme="majorBidi"/>
          <w:color w:val="000000" w:themeColor="text1"/>
          <w:spacing w:val="-2"/>
          <w:sz w:val="24"/>
          <w:szCs w:val="24"/>
        </w:rPr>
        <w:t xml:space="preserve">-Armenteros </w:t>
      </w:r>
      <w:r w:rsidRPr="00010E48">
        <w:rPr>
          <w:rFonts w:asciiTheme="majorBidi" w:eastAsia="ArialMT" w:hAnsiTheme="majorBidi" w:cstheme="majorBidi"/>
          <w:color w:val="000000" w:themeColor="text1"/>
          <w:spacing w:val="-2"/>
          <w:sz w:val="24"/>
          <w:szCs w:val="24"/>
          <w:lang w:bidi="ar-SA"/>
        </w:rPr>
        <w:t>et al,</w:t>
      </w:r>
      <w:r w:rsidRPr="00010E48">
        <w:rPr>
          <w:rFonts w:asciiTheme="majorBidi" w:hAnsiTheme="majorBidi" w:cstheme="majorBidi"/>
          <w:color w:val="000000" w:themeColor="text1"/>
          <w:spacing w:val="-2"/>
          <w:sz w:val="24"/>
          <w:szCs w:val="24"/>
        </w:rPr>
        <w:t xml:space="preserve"> 2015). It facilitates identifying areas of research on a certain topic and their interrelationships (Van den </w:t>
      </w:r>
      <w:proofErr w:type="spellStart"/>
      <w:r w:rsidRPr="00010E48">
        <w:rPr>
          <w:rFonts w:asciiTheme="majorBidi" w:hAnsiTheme="majorBidi" w:cstheme="majorBidi"/>
          <w:color w:val="000000" w:themeColor="text1"/>
          <w:spacing w:val="-2"/>
          <w:sz w:val="24"/>
          <w:szCs w:val="24"/>
        </w:rPr>
        <w:t>Besselaar</w:t>
      </w:r>
      <w:proofErr w:type="spellEnd"/>
      <w:r w:rsidRPr="00010E48">
        <w:rPr>
          <w:rFonts w:asciiTheme="majorBidi" w:hAnsiTheme="majorBidi" w:cstheme="majorBidi"/>
          <w:color w:val="000000" w:themeColor="text1"/>
          <w:spacing w:val="-2"/>
          <w:sz w:val="24"/>
          <w:szCs w:val="24"/>
        </w:rPr>
        <w:t xml:space="preserve"> &amp; </w:t>
      </w:r>
      <w:proofErr w:type="spellStart"/>
      <w:r w:rsidRPr="00010E48">
        <w:rPr>
          <w:rFonts w:asciiTheme="majorBidi" w:hAnsiTheme="majorBidi" w:cstheme="majorBidi"/>
          <w:color w:val="000000" w:themeColor="text1"/>
          <w:spacing w:val="-2"/>
          <w:sz w:val="24"/>
          <w:szCs w:val="24"/>
        </w:rPr>
        <w:t>Heimeriks</w:t>
      </w:r>
      <w:proofErr w:type="spellEnd"/>
      <w:r w:rsidRPr="00010E48">
        <w:rPr>
          <w:rFonts w:asciiTheme="majorBidi" w:hAnsiTheme="majorBidi" w:cstheme="majorBidi"/>
          <w:color w:val="000000" w:themeColor="text1"/>
          <w:spacing w:val="-2"/>
          <w:sz w:val="24"/>
          <w:szCs w:val="24"/>
        </w:rPr>
        <w:t xml:space="preserve">, 2006). As stated in </w:t>
      </w:r>
      <w:proofErr w:type="spellStart"/>
      <w:r w:rsidRPr="00010E48">
        <w:rPr>
          <w:rFonts w:asciiTheme="majorBidi" w:hAnsiTheme="majorBidi" w:cstheme="majorBidi"/>
          <w:color w:val="000000" w:themeColor="text1"/>
          <w:spacing w:val="-2"/>
          <w:sz w:val="24"/>
          <w:szCs w:val="24"/>
        </w:rPr>
        <w:t>VOSviewer</w:t>
      </w:r>
      <w:proofErr w:type="spellEnd"/>
      <w:r w:rsidRPr="00010E48">
        <w:rPr>
          <w:rFonts w:asciiTheme="majorBidi" w:hAnsiTheme="majorBidi" w:cstheme="majorBidi"/>
          <w:color w:val="000000" w:themeColor="text1"/>
          <w:spacing w:val="-2"/>
          <w:sz w:val="24"/>
          <w:szCs w:val="24"/>
        </w:rPr>
        <w:t xml:space="preserve"> Manual, in the network visualization, items are represented by their label and by a circle, where the weight of the item determines the size of labels and circles. Simply put, the higher the weight of an item, the larger the label and the circle of the item. In addition, the color of an item is determined by the cluster to which the item belongs, and lines between the items represent respective links (van </w:t>
      </w:r>
      <w:r w:rsidRPr="00010E48">
        <w:rPr>
          <w:rFonts w:asciiTheme="majorBidi" w:hAnsiTheme="majorBidi" w:cstheme="majorBidi"/>
          <w:color w:val="000000" w:themeColor="text1"/>
          <w:spacing w:val="-2"/>
          <w:sz w:val="24"/>
          <w:szCs w:val="24"/>
        </w:rPr>
        <w:lastRenderedPageBreak/>
        <w:t xml:space="preserve">Eck &amp; Waltman, 2020). </w:t>
      </w:r>
    </w:p>
    <w:p w:rsidR="00273509" w:rsidRPr="00010E48" w:rsidRDefault="00273509" w:rsidP="00273509">
      <w:pPr>
        <w:pStyle w:val="ListParagraph"/>
        <w:widowControl w:val="0"/>
        <w:numPr>
          <w:ilvl w:val="1"/>
          <w:numId w:val="4"/>
        </w:numPr>
        <w:spacing w:after="120" w:line="288" w:lineRule="auto"/>
        <w:ind w:left="0" w:firstLine="0"/>
        <w:contextualSpacing w:val="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Cluster Density Visualization</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To prepare the authors’ and countries’ networks, the search results were entered into </w:t>
      </w:r>
      <w:proofErr w:type="spellStart"/>
      <w:r w:rsidRPr="00010E48">
        <w:rPr>
          <w:rFonts w:asciiTheme="majorBidi" w:hAnsiTheme="majorBidi" w:cstheme="majorBidi"/>
          <w:color w:val="000000" w:themeColor="text1"/>
          <w:spacing w:val="-2"/>
          <w:sz w:val="24"/>
          <w:szCs w:val="24"/>
        </w:rPr>
        <w:t>VOSviewer</w:t>
      </w:r>
      <w:proofErr w:type="spellEnd"/>
      <w:r w:rsidRPr="00010E48">
        <w:rPr>
          <w:rFonts w:asciiTheme="majorBidi" w:hAnsiTheme="majorBidi" w:cstheme="majorBidi"/>
          <w:color w:val="000000" w:themeColor="text1"/>
          <w:spacing w:val="-2"/>
          <w:sz w:val="24"/>
          <w:szCs w:val="24"/>
        </w:rPr>
        <w:t xml:space="preserve"> software to obtain the visualization. Cluster density networks were drawn to visualize the trends of Translation Studies, where the color of a point in the visualization reflects the colors of different clusters, and number of items belonging to that cluster determines the weight given to the color of the cluster; the weight of an item is also taken into account (Van Eck &amp; Waltman, 2020).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pStyle w:val="ListParagraph"/>
        <w:widowControl w:val="0"/>
        <w:numPr>
          <w:ilvl w:val="0"/>
          <w:numId w:val="4"/>
        </w:numPr>
        <w:spacing w:after="120" w:line="288" w:lineRule="auto"/>
        <w:ind w:left="0" w:firstLine="0"/>
        <w:contextualSpacing w:val="0"/>
        <w:jc w:val="center"/>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t>Results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noProof/>
          <w:color w:val="000000" w:themeColor="text1"/>
          <w:spacing w:val="-2"/>
          <w:sz w:val="24"/>
          <w:szCs w:val="24"/>
        </w:rPr>
        <w:t xml:space="preserve">In the present study, 13916 documents were retrieved by the searach strategy as described in the </w:t>
      </w:r>
      <w:r w:rsidRPr="00010E48">
        <w:rPr>
          <w:rFonts w:asciiTheme="majorBidi" w:hAnsiTheme="majorBidi" w:cstheme="majorBidi"/>
          <w:i/>
          <w:iCs/>
          <w:noProof/>
          <w:color w:val="000000" w:themeColor="text1"/>
          <w:spacing w:val="-2"/>
          <w:sz w:val="24"/>
          <w:szCs w:val="24"/>
        </w:rPr>
        <w:t>Methods</w:t>
      </w:r>
      <w:r w:rsidRPr="00010E48">
        <w:rPr>
          <w:rFonts w:asciiTheme="majorBidi" w:hAnsiTheme="majorBidi" w:cstheme="majorBidi"/>
          <w:noProof/>
          <w:color w:val="000000" w:themeColor="text1"/>
          <w:spacing w:val="-2"/>
          <w:sz w:val="24"/>
          <w:szCs w:val="24"/>
        </w:rPr>
        <w:t xml:space="preserve"> section. The oldest document dates back to 1931, which was cited as an article in the </w:t>
      </w:r>
      <w:r w:rsidRPr="00010E48">
        <w:rPr>
          <w:rFonts w:asciiTheme="majorBidi" w:hAnsiTheme="majorBidi" w:cstheme="majorBidi"/>
          <w:i/>
          <w:iCs/>
          <w:noProof/>
          <w:color w:val="000000" w:themeColor="text1"/>
          <w:spacing w:val="-2"/>
          <w:sz w:val="24"/>
          <w:szCs w:val="24"/>
        </w:rPr>
        <w:t>Modern Language Journal</w:t>
      </w:r>
      <w:r w:rsidRPr="00010E48">
        <w:rPr>
          <w:rFonts w:asciiTheme="majorBidi" w:hAnsiTheme="majorBidi" w:cstheme="majorBidi"/>
          <w:noProof/>
          <w:color w:val="000000" w:themeColor="text1"/>
          <w:spacing w:val="-2"/>
          <w:sz w:val="24"/>
          <w:szCs w:val="24"/>
        </w:rPr>
        <w:t xml:space="preserve"> titled as “</w:t>
      </w:r>
      <w:r w:rsidRPr="00010E48">
        <w:rPr>
          <w:rFonts w:asciiTheme="majorBidi" w:hAnsiTheme="majorBidi" w:cstheme="majorBidi"/>
          <w:i/>
          <w:iCs/>
          <w:noProof/>
          <w:color w:val="000000" w:themeColor="text1"/>
          <w:spacing w:val="-2"/>
          <w:sz w:val="24"/>
          <w:szCs w:val="24"/>
        </w:rPr>
        <w:t>Macbeth in the Hands of French and Spanish Translators”,</w:t>
      </w:r>
      <w:r w:rsidRPr="00010E48">
        <w:rPr>
          <w:rFonts w:asciiTheme="majorBidi" w:hAnsiTheme="majorBidi" w:cstheme="majorBidi"/>
          <w:noProof/>
          <w:color w:val="000000" w:themeColor="text1"/>
          <w:spacing w:val="-2"/>
          <w:sz w:val="24"/>
          <w:szCs w:val="24"/>
        </w:rPr>
        <w:t xml:space="preserve"> (Manchester, 1931). Out of these </w:t>
      </w:r>
      <w:r w:rsidRPr="00010E48">
        <w:rPr>
          <w:rFonts w:asciiTheme="majorBidi" w:hAnsiTheme="majorBidi" w:cstheme="majorBidi"/>
          <w:color w:val="000000" w:themeColor="text1"/>
          <w:spacing w:val="-2"/>
          <w:sz w:val="24"/>
          <w:szCs w:val="24"/>
        </w:rPr>
        <w:t xml:space="preserve">13916 documents, 7972 documents were research articles (57.3%). Second to articles, conference papers (22.3%) seem to be of almost the same weight as all other published resources, excluding articles: reviews (11.2%), book chapters (6.2%), and books (2.2%). The least frequent documents included editorial materials, conference reviews, notes, short surveys, erratum, letters, reports and undefined documents (1.7% altogether) (Table 1).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pBdr>
          <w:bottom w:val="single" w:sz="4" w:space="1" w:color="auto"/>
        </w:pBdr>
        <w:spacing w:before="0" w:line="240" w:lineRule="auto"/>
        <w:ind w:firstLine="0"/>
        <w:jc w:val="left"/>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t xml:space="preserve">Table 1 </w:t>
      </w:r>
    </w:p>
    <w:p w:rsidR="00273509" w:rsidRPr="00010E48" w:rsidRDefault="00273509" w:rsidP="00273509">
      <w:pPr>
        <w:widowControl w:val="0"/>
        <w:pBdr>
          <w:bottom w:val="single" w:sz="4" w:space="1" w:color="auto"/>
        </w:pBdr>
        <w:spacing w:before="0" w:line="240" w:lineRule="auto"/>
        <w:ind w:firstLine="0"/>
        <w:jc w:val="left"/>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Document Types</w:t>
      </w:r>
      <w:r w:rsidRPr="00010E48">
        <w:rPr>
          <w:rFonts w:asciiTheme="majorBidi" w:hAnsiTheme="majorBidi" w:cstheme="majorBidi"/>
          <w:i/>
          <w:iCs/>
          <w:color w:val="000000" w:themeColor="text1"/>
          <w:spacing w:val="-2"/>
          <w:sz w:val="24"/>
          <w:szCs w:val="24"/>
          <w:rtl/>
        </w:rPr>
        <w:t xml:space="preserve"> </w:t>
      </w:r>
      <w:r w:rsidRPr="00010E48">
        <w:rPr>
          <w:rFonts w:asciiTheme="majorBidi" w:hAnsiTheme="majorBidi" w:cstheme="majorBidi"/>
          <w:i/>
          <w:iCs/>
          <w:color w:val="000000" w:themeColor="text1"/>
          <w:spacing w:val="-2"/>
          <w:sz w:val="24"/>
          <w:szCs w:val="24"/>
        </w:rPr>
        <w:t xml:space="preserve">in Translation Studies </w:t>
      </w:r>
    </w:p>
    <w:tbl>
      <w:tblPr>
        <w:tblStyle w:val="PlainTable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2488"/>
        <w:gridCol w:w="2035"/>
      </w:tblGrid>
      <w:tr w:rsidR="00273509" w:rsidRPr="00010E48" w:rsidTr="0006227B">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Document types</w:t>
            </w:r>
          </w:p>
        </w:tc>
        <w:tc>
          <w:tcPr>
            <w:tcW w:w="0"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Frequency</w:t>
            </w:r>
          </w:p>
        </w:tc>
        <w:tc>
          <w:tcPr>
            <w:tcW w:w="0"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Percentage</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Articles</w:t>
            </w:r>
          </w:p>
        </w:tc>
        <w:tc>
          <w:tcPr>
            <w:tcW w:w="0" w:type="pct"/>
            <w:tcBorders>
              <w:top w:val="single" w:sz="4" w:space="0" w:color="auto"/>
            </w:tcBorders>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7972</w:t>
            </w:r>
          </w:p>
        </w:tc>
        <w:tc>
          <w:tcPr>
            <w:tcW w:w="0" w:type="pct"/>
            <w:tcBorders>
              <w:top w:val="single" w:sz="4" w:space="0" w:color="auto"/>
            </w:tcBorders>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57.3</w:t>
            </w:r>
          </w:p>
        </w:tc>
      </w:tr>
      <w:tr w:rsidR="00273509" w:rsidRPr="00010E48" w:rsidTr="0006227B">
        <w:trPr>
          <w:trHeight w:val="330"/>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Conference Papers</w:t>
            </w:r>
          </w:p>
        </w:tc>
        <w:tc>
          <w:tcPr>
            <w:tcW w:w="1567"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3105</w:t>
            </w:r>
          </w:p>
        </w:tc>
        <w:tc>
          <w:tcPr>
            <w:tcW w:w="1282"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22.3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Reviews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1556</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11.2</w:t>
            </w:r>
          </w:p>
        </w:tc>
      </w:tr>
      <w:tr w:rsidR="00273509" w:rsidRPr="00010E48" w:rsidTr="0006227B">
        <w:trPr>
          <w:trHeight w:val="338"/>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Book Chapters</w:t>
            </w:r>
          </w:p>
        </w:tc>
        <w:tc>
          <w:tcPr>
            <w:tcW w:w="1567"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863</w:t>
            </w:r>
          </w:p>
        </w:tc>
        <w:tc>
          <w:tcPr>
            <w:tcW w:w="1282"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Books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301</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2.2</w:t>
            </w:r>
          </w:p>
        </w:tc>
      </w:tr>
      <w:tr w:rsidR="00273509" w:rsidRPr="00010E48" w:rsidTr="0006227B">
        <w:trPr>
          <w:trHeight w:val="111"/>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Editorial Materials</w:t>
            </w:r>
          </w:p>
        </w:tc>
        <w:tc>
          <w:tcPr>
            <w:tcW w:w="1567"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32</w:t>
            </w:r>
          </w:p>
        </w:tc>
        <w:tc>
          <w:tcPr>
            <w:tcW w:w="1282"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Conference Reviews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30</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0.2</w:t>
            </w:r>
          </w:p>
        </w:tc>
      </w:tr>
      <w:tr w:rsidR="00273509" w:rsidRPr="00010E48" w:rsidTr="0006227B">
        <w:trPr>
          <w:trHeight w:val="363"/>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lastRenderedPageBreak/>
              <w:t>Notes</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22</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Short Surveys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16</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0.1</w:t>
            </w:r>
          </w:p>
        </w:tc>
      </w:tr>
      <w:tr w:rsidR="00273509" w:rsidRPr="00010E48" w:rsidTr="0006227B">
        <w:trPr>
          <w:trHeight w:val="395"/>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Erratum</w:t>
            </w:r>
          </w:p>
        </w:tc>
        <w:tc>
          <w:tcPr>
            <w:tcW w:w="1567"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w:t>
            </w:r>
          </w:p>
        </w:tc>
        <w:tc>
          <w:tcPr>
            <w:tcW w:w="1282"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0.03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Letters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0.03</w:t>
            </w:r>
          </w:p>
        </w:tc>
      </w:tr>
      <w:tr w:rsidR="00273509" w:rsidRPr="00010E48" w:rsidTr="0006227B">
        <w:trPr>
          <w:trHeight w:val="387"/>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Reports</w:t>
            </w:r>
          </w:p>
        </w:tc>
        <w:tc>
          <w:tcPr>
            <w:tcW w:w="1567"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w:t>
            </w:r>
          </w:p>
        </w:tc>
        <w:tc>
          <w:tcPr>
            <w:tcW w:w="1282"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15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Undefined documents</w:t>
            </w:r>
          </w:p>
        </w:tc>
        <w:tc>
          <w:tcPr>
            <w:tcW w:w="1567"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w:t>
            </w:r>
          </w:p>
        </w:tc>
        <w:tc>
          <w:tcPr>
            <w:tcW w:w="1282"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0.02</w:t>
            </w:r>
          </w:p>
        </w:tc>
      </w:tr>
      <w:tr w:rsidR="00273509" w:rsidRPr="00010E48" w:rsidTr="0006227B">
        <w:trPr>
          <w:trHeight w:val="395"/>
          <w:jc w:val="center"/>
        </w:trPr>
        <w:tc>
          <w:tcPr>
            <w:cnfStyle w:val="001000000000" w:firstRow="0" w:lastRow="0" w:firstColumn="1" w:lastColumn="0" w:oddVBand="0" w:evenVBand="0" w:oddHBand="0" w:evenHBand="0" w:firstRowFirstColumn="0" w:firstRowLastColumn="0" w:lastRowFirstColumn="0" w:lastRowLastColumn="0"/>
            <w:tcW w:w="2150"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Total </w:t>
            </w:r>
          </w:p>
        </w:tc>
        <w:tc>
          <w:tcPr>
            <w:tcW w:w="1567"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13916</w:t>
            </w:r>
          </w:p>
        </w:tc>
        <w:tc>
          <w:tcPr>
            <w:tcW w:w="1282"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100</w:t>
            </w:r>
          </w:p>
        </w:tc>
      </w:tr>
    </w:tbl>
    <w:p w:rsidR="00273509" w:rsidRPr="00010E48" w:rsidRDefault="00273509" w:rsidP="00273509">
      <w:pPr>
        <w:widowControl w:val="0"/>
        <w:spacing w:before="0" w:line="240" w:lineRule="auto"/>
        <w:ind w:firstLine="0"/>
        <w:rPr>
          <w:rFonts w:asciiTheme="majorBidi" w:hAnsiTheme="majorBidi" w:cstheme="majorBidi"/>
          <w:color w:val="000000" w:themeColor="text1"/>
          <w:spacing w:val="-2"/>
          <w:sz w:val="24"/>
          <w:szCs w:val="24"/>
          <w:rtl/>
        </w:rPr>
      </w:pP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lang w:bidi="ar-SA"/>
        </w:rPr>
      </w:pPr>
      <w:r w:rsidRPr="00010E48">
        <w:rPr>
          <w:rFonts w:asciiTheme="majorBidi" w:hAnsiTheme="majorBidi" w:cstheme="majorBidi"/>
          <w:color w:val="000000" w:themeColor="text1"/>
          <w:spacing w:val="-2"/>
          <w:sz w:val="24"/>
          <w:szCs w:val="24"/>
        </w:rPr>
        <w:t xml:space="preserve">These documents appeared in 4933 scholarly sources and journals of </w:t>
      </w:r>
      <w:r w:rsidRPr="00010E48">
        <w:rPr>
          <w:rFonts w:asciiTheme="majorBidi" w:hAnsiTheme="majorBidi" w:cstheme="majorBidi"/>
          <w:i/>
          <w:iCs/>
          <w:color w:val="000000" w:themeColor="text1"/>
          <w:spacing w:val="-2"/>
          <w:sz w:val="24"/>
          <w:szCs w:val="24"/>
        </w:rPr>
        <w:t>Translation Studies</w:t>
      </w:r>
      <w:r w:rsidRPr="00010E48">
        <w:rPr>
          <w:rFonts w:asciiTheme="majorBidi" w:hAnsiTheme="majorBidi" w:cstheme="majorBidi"/>
          <w:color w:val="000000" w:themeColor="text1"/>
          <w:spacing w:val="-2"/>
          <w:sz w:val="24"/>
          <w:szCs w:val="24"/>
        </w:rPr>
        <w:t xml:space="preserve"> including, but not limited to, </w:t>
      </w:r>
      <w:r w:rsidRPr="00010E48">
        <w:rPr>
          <w:rFonts w:asciiTheme="majorBidi" w:hAnsiTheme="majorBidi" w:cstheme="majorBidi"/>
          <w:i/>
          <w:iCs/>
          <w:color w:val="000000" w:themeColor="text1"/>
          <w:spacing w:val="-2"/>
          <w:sz w:val="24"/>
          <w:szCs w:val="24"/>
        </w:rPr>
        <w:t xml:space="preserve">Babel, Meta, Perspectives in </w:t>
      </w:r>
      <w:proofErr w:type="spellStart"/>
      <w:r w:rsidRPr="00010E48">
        <w:rPr>
          <w:rFonts w:asciiTheme="majorBidi" w:hAnsiTheme="majorBidi" w:cstheme="majorBidi"/>
          <w:i/>
          <w:iCs/>
          <w:color w:val="000000" w:themeColor="text1"/>
          <w:spacing w:val="-2"/>
          <w:sz w:val="24"/>
          <w:szCs w:val="24"/>
        </w:rPr>
        <w:t>Translatology</w:t>
      </w:r>
      <w:proofErr w:type="spellEnd"/>
      <w:r w:rsidRPr="00010E48">
        <w:rPr>
          <w:rFonts w:asciiTheme="majorBidi" w:hAnsiTheme="majorBidi" w:cstheme="majorBidi"/>
          <w:i/>
          <w:iCs/>
          <w:color w:val="000000" w:themeColor="text1"/>
          <w:spacing w:val="-2"/>
          <w:sz w:val="24"/>
          <w:szCs w:val="24"/>
        </w:rPr>
        <w:t xml:space="preserve">, Translator, Target, Journal of Specialized Translation, Translation and Interpreting Journal, Translation and Interpreting, </w:t>
      </w:r>
      <w:proofErr w:type="spellStart"/>
      <w:r w:rsidRPr="00010E48">
        <w:rPr>
          <w:rFonts w:asciiTheme="majorBidi" w:hAnsiTheme="majorBidi" w:cstheme="majorBidi"/>
          <w:i/>
          <w:iCs/>
          <w:color w:val="000000" w:themeColor="text1"/>
          <w:spacing w:val="-2"/>
          <w:sz w:val="24"/>
          <w:szCs w:val="24"/>
        </w:rPr>
        <w:t>Lebende</w:t>
      </w:r>
      <w:proofErr w:type="spellEnd"/>
      <w:r w:rsidRPr="00010E48">
        <w:rPr>
          <w:rFonts w:asciiTheme="majorBidi" w:hAnsiTheme="majorBidi" w:cstheme="majorBidi"/>
          <w:i/>
          <w:iCs/>
          <w:color w:val="000000" w:themeColor="text1"/>
          <w:spacing w:val="-2"/>
          <w:sz w:val="24"/>
          <w:szCs w:val="24"/>
        </w:rPr>
        <w:t xml:space="preserve"> </w:t>
      </w:r>
      <w:proofErr w:type="spellStart"/>
      <w:r w:rsidRPr="00010E48">
        <w:rPr>
          <w:rFonts w:asciiTheme="majorBidi" w:hAnsiTheme="majorBidi" w:cstheme="majorBidi"/>
          <w:i/>
          <w:iCs/>
          <w:color w:val="000000" w:themeColor="text1"/>
          <w:spacing w:val="-2"/>
          <w:sz w:val="24"/>
          <w:szCs w:val="24"/>
        </w:rPr>
        <w:t>Sprachen</w:t>
      </w:r>
      <w:proofErr w:type="spellEnd"/>
      <w:r w:rsidRPr="00010E48">
        <w:rPr>
          <w:rFonts w:asciiTheme="majorBidi" w:hAnsiTheme="majorBidi" w:cstheme="majorBidi"/>
          <w:i/>
          <w:iCs/>
          <w:color w:val="000000" w:themeColor="text1"/>
          <w:spacing w:val="-2"/>
          <w:sz w:val="24"/>
          <w:szCs w:val="24"/>
        </w:rPr>
        <w:t xml:space="preserve">, Interpreter and Translator Trainer,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Translation Studies</w:t>
      </w:r>
      <w:r w:rsidRPr="00010E48">
        <w:rPr>
          <w:rFonts w:asciiTheme="majorBidi" w:hAnsiTheme="majorBidi" w:cstheme="majorBidi"/>
          <w:color w:val="000000" w:themeColor="text1"/>
          <w:spacing w:val="-2"/>
          <w:sz w:val="24"/>
          <w:szCs w:val="24"/>
        </w:rPr>
        <w:t>, among others. In this regard, top 30 journals hosted about one quarter (</w:t>
      </w:r>
      <w:r w:rsidRPr="00010E48">
        <w:rPr>
          <w:rFonts w:asciiTheme="majorBidi" w:eastAsia="Times New Roman" w:hAnsiTheme="majorBidi" w:cstheme="majorBidi"/>
          <w:color w:val="000000" w:themeColor="text1"/>
          <w:spacing w:val="-2"/>
          <w:sz w:val="24"/>
          <w:szCs w:val="24"/>
          <w:lang w:bidi="ar-SA"/>
        </w:rPr>
        <w:t>24.39%</w:t>
      </w:r>
      <w:r w:rsidRPr="00010E48">
        <w:rPr>
          <w:rFonts w:asciiTheme="majorBidi" w:hAnsiTheme="majorBidi" w:cstheme="majorBidi"/>
          <w:color w:val="000000" w:themeColor="text1"/>
          <w:spacing w:val="-2"/>
          <w:sz w:val="24"/>
          <w:szCs w:val="24"/>
        </w:rPr>
        <w:t>) of the publications in translation studies (Table 2), a phenomenon that follows Bradford’s law (a pattern first described by Samuel C. Bradford in 1934 which emphasizes the importance the core journals in a field) (</w:t>
      </w:r>
      <w:proofErr w:type="spellStart"/>
      <w:r w:rsidRPr="00010E48">
        <w:rPr>
          <w:rFonts w:asciiTheme="majorBidi" w:hAnsiTheme="majorBidi" w:cstheme="majorBidi"/>
          <w:color w:val="000000" w:themeColor="text1"/>
          <w:spacing w:val="-2"/>
          <w:sz w:val="24"/>
          <w:szCs w:val="24"/>
        </w:rPr>
        <w:t>Chongde</w:t>
      </w:r>
      <w:proofErr w:type="spellEnd"/>
      <w:r w:rsidRPr="00010E48">
        <w:rPr>
          <w:rFonts w:asciiTheme="majorBidi" w:hAnsiTheme="majorBidi" w:cstheme="majorBidi"/>
          <w:color w:val="000000" w:themeColor="text1"/>
          <w:spacing w:val="-2"/>
          <w:sz w:val="24"/>
          <w:szCs w:val="24"/>
        </w:rPr>
        <w:t xml:space="preserve"> &amp; </w:t>
      </w:r>
      <w:proofErr w:type="spellStart"/>
      <w:r w:rsidRPr="00010E48">
        <w:rPr>
          <w:rFonts w:asciiTheme="majorBidi" w:hAnsiTheme="majorBidi" w:cstheme="majorBidi"/>
          <w:color w:val="000000" w:themeColor="text1"/>
          <w:spacing w:val="-2"/>
          <w:sz w:val="24"/>
          <w:szCs w:val="24"/>
        </w:rPr>
        <w:t>Zhe</w:t>
      </w:r>
      <w:proofErr w:type="spellEnd"/>
      <w:r w:rsidRPr="00010E48">
        <w:rPr>
          <w:rFonts w:asciiTheme="majorBidi" w:hAnsiTheme="majorBidi" w:cstheme="majorBidi"/>
          <w:color w:val="000000" w:themeColor="text1"/>
          <w:spacing w:val="-2"/>
          <w:sz w:val="24"/>
          <w:szCs w:val="24"/>
        </w:rPr>
        <w:t xml:space="preserve">, 1998). The first row in Table 2 also lists </w:t>
      </w:r>
      <w:r w:rsidRPr="00010E48">
        <w:rPr>
          <w:rFonts w:asciiTheme="majorBidi" w:hAnsiTheme="majorBidi" w:cstheme="majorBidi"/>
          <w:i/>
          <w:iCs/>
          <w:color w:val="000000" w:themeColor="text1"/>
          <w:spacing w:val="-2"/>
          <w:sz w:val="24"/>
          <w:szCs w:val="24"/>
        </w:rPr>
        <w:t>New Voices in Translation Studies</w:t>
      </w:r>
      <w:r w:rsidRPr="00010E48">
        <w:rPr>
          <w:rFonts w:asciiTheme="majorBidi" w:hAnsiTheme="majorBidi" w:cstheme="majorBidi"/>
          <w:color w:val="000000" w:themeColor="text1"/>
          <w:spacing w:val="-2"/>
          <w:sz w:val="24"/>
          <w:szCs w:val="24"/>
        </w:rPr>
        <w:t xml:space="preserve"> </w:t>
      </w:r>
      <w:r w:rsidRPr="00010E48">
        <w:rPr>
          <w:rFonts w:asciiTheme="majorBidi" w:eastAsia="Times New Roman" w:hAnsiTheme="majorBidi" w:cstheme="majorBidi"/>
          <w:color w:val="000000" w:themeColor="text1"/>
          <w:spacing w:val="-2"/>
          <w:sz w:val="24"/>
          <w:szCs w:val="24"/>
          <w:lang w:bidi="ar-SA"/>
        </w:rPr>
        <w:t>as the top source, which contains 12626 volumes in this series published from 1973 to 2021, mainly including articles on machine translation, matching to our search strategy.</w:t>
      </w: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lang w:bidi="ar-SA"/>
        </w:rPr>
      </w:pPr>
    </w:p>
    <w:p w:rsidR="00273509" w:rsidRPr="00010E48" w:rsidRDefault="00273509" w:rsidP="00273509">
      <w:pPr>
        <w:widowControl w:val="0"/>
        <w:pBdr>
          <w:bottom w:val="single" w:sz="4" w:space="0" w:color="auto"/>
        </w:pBdr>
        <w:spacing w:before="0" w:line="240" w:lineRule="auto"/>
        <w:ind w:firstLine="0"/>
        <w:rPr>
          <w:rFonts w:asciiTheme="majorBidi" w:hAnsiTheme="majorBidi" w:cstheme="majorBidi"/>
          <w:b/>
          <w:bCs/>
          <w:color w:val="000000" w:themeColor="text1"/>
          <w:spacing w:val="-2"/>
          <w:sz w:val="24"/>
          <w:szCs w:val="24"/>
          <w:rtl/>
        </w:rPr>
      </w:pPr>
      <w:r w:rsidRPr="00010E48">
        <w:rPr>
          <w:rFonts w:asciiTheme="majorBidi" w:hAnsiTheme="majorBidi" w:cstheme="majorBidi"/>
          <w:b/>
          <w:bCs/>
          <w:color w:val="000000" w:themeColor="text1"/>
          <w:spacing w:val="-2"/>
          <w:sz w:val="24"/>
          <w:szCs w:val="24"/>
        </w:rPr>
        <w:t>Table 2</w:t>
      </w:r>
    </w:p>
    <w:p w:rsidR="00273509" w:rsidRPr="00010E48" w:rsidRDefault="00273509" w:rsidP="00273509">
      <w:pPr>
        <w:widowControl w:val="0"/>
        <w:pBdr>
          <w:bottom w:val="single" w:sz="4" w:space="0" w:color="auto"/>
        </w:pBdr>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 xml:space="preserve">Top 30 Journals Publishing Translation Studies Documents </w:t>
      </w:r>
    </w:p>
    <w:tbl>
      <w:tblPr>
        <w:tblW w:w="5000" w:type="pct"/>
        <w:jc w:val="center"/>
        <w:tblLook w:val="04A0" w:firstRow="1" w:lastRow="0" w:firstColumn="1" w:lastColumn="0" w:noHBand="0" w:noVBand="1"/>
      </w:tblPr>
      <w:tblGrid>
        <w:gridCol w:w="675"/>
        <w:gridCol w:w="5013"/>
        <w:gridCol w:w="1109"/>
        <w:gridCol w:w="1140"/>
      </w:tblGrid>
      <w:tr w:rsidR="00273509" w:rsidRPr="00010E48" w:rsidTr="0006227B">
        <w:trPr>
          <w:trHeight w:val="300"/>
          <w:tblHeader/>
          <w:jc w:val="center"/>
        </w:trPr>
        <w:tc>
          <w:tcPr>
            <w:tcW w:w="394" w:type="pct"/>
            <w:tcBorders>
              <w:top w:val="nil"/>
              <w:left w:val="nil"/>
              <w:bottom w:val="single" w:sz="4" w:space="0" w:color="auto"/>
              <w:right w:val="nil"/>
            </w:tcBorders>
            <w:noWrap/>
            <w:vAlign w:val="bottom"/>
          </w:tcPr>
          <w:p w:rsidR="00273509" w:rsidRPr="00010E48" w:rsidRDefault="00273509" w:rsidP="0006227B">
            <w:pPr>
              <w:widowControl w:val="0"/>
              <w:spacing w:before="0" w:line="240" w:lineRule="auto"/>
              <w:ind w:firstLine="0"/>
              <w:jc w:val="center"/>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Rank</w:t>
            </w:r>
          </w:p>
        </w:tc>
        <w:tc>
          <w:tcPr>
            <w:tcW w:w="3258" w:type="pct"/>
            <w:tcBorders>
              <w:top w:val="nil"/>
              <w:left w:val="nil"/>
              <w:bottom w:val="single" w:sz="4" w:space="0" w:color="auto"/>
              <w:right w:val="nil"/>
            </w:tcBorders>
            <w:noWrap/>
            <w:vAlign w:val="bottom"/>
          </w:tcPr>
          <w:p w:rsidR="00273509" w:rsidRPr="00010E48" w:rsidRDefault="00273509" w:rsidP="0006227B">
            <w:pPr>
              <w:widowControl w:val="0"/>
              <w:spacing w:before="0" w:line="240" w:lineRule="auto"/>
              <w:ind w:firstLine="0"/>
              <w:jc w:val="center"/>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Source</w:t>
            </w:r>
          </w:p>
        </w:tc>
        <w:tc>
          <w:tcPr>
            <w:tcW w:w="664" w:type="pct"/>
            <w:tcBorders>
              <w:top w:val="nil"/>
              <w:left w:val="nil"/>
              <w:bottom w:val="single" w:sz="4" w:space="0" w:color="auto"/>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Frequency</w:t>
            </w:r>
          </w:p>
        </w:tc>
        <w:tc>
          <w:tcPr>
            <w:tcW w:w="684" w:type="pct"/>
            <w:tcBorders>
              <w:top w:val="nil"/>
              <w:left w:val="nil"/>
              <w:bottom w:val="single" w:sz="4" w:space="0" w:color="auto"/>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Percentage</w:t>
            </w:r>
          </w:p>
        </w:tc>
      </w:tr>
      <w:tr w:rsidR="00273509" w:rsidRPr="00010E48" w:rsidTr="0006227B">
        <w:trPr>
          <w:trHeight w:val="300"/>
          <w:jc w:val="center"/>
        </w:trPr>
        <w:tc>
          <w:tcPr>
            <w:tcW w:w="394" w:type="pct"/>
            <w:tcBorders>
              <w:top w:val="single" w:sz="4" w:space="0" w:color="auto"/>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w:t>
            </w:r>
          </w:p>
        </w:tc>
        <w:tc>
          <w:tcPr>
            <w:tcW w:w="3258" w:type="pct"/>
            <w:tcBorders>
              <w:top w:val="single" w:sz="4" w:space="0" w:color="auto"/>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New Voices in Translation Studies </w:t>
            </w:r>
          </w:p>
        </w:tc>
        <w:tc>
          <w:tcPr>
            <w:tcW w:w="664" w:type="pct"/>
            <w:tcBorders>
              <w:top w:val="single" w:sz="4" w:space="0" w:color="auto"/>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580</w:t>
            </w:r>
          </w:p>
        </w:tc>
        <w:tc>
          <w:tcPr>
            <w:tcW w:w="684" w:type="pct"/>
            <w:tcBorders>
              <w:top w:val="single" w:sz="4" w:space="0" w:color="auto"/>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Babel</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334</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3</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Meta</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267</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4</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Perspectives: Studies in </w:t>
            </w:r>
            <w:proofErr w:type="spellStart"/>
            <w:r w:rsidRPr="00010E48">
              <w:rPr>
                <w:rFonts w:asciiTheme="majorBidi" w:eastAsia="Times New Roman" w:hAnsiTheme="majorBidi" w:cstheme="majorBidi"/>
                <w:color w:val="000000" w:themeColor="text1"/>
                <w:spacing w:val="-2"/>
                <w:sz w:val="20"/>
                <w:szCs w:val="20"/>
                <w:lang w:bidi="ar-SA"/>
              </w:rPr>
              <w:t>Translatology</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234</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Translator</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180</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Target</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172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lastRenderedPageBreak/>
              <w:t>7</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Journal of </w:t>
            </w:r>
            <w:proofErr w:type="spellStart"/>
            <w:r w:rsidRPr="00010E48">
              <w:rPr>
                <w:rFonts w:asciiTheme="majorBidi" w:eastAsia="Times New Roman" w:hAnsiTheme="majorBidi" w:cstheme="majorBidi"/>
                <w:color w:val="000000" w:themeColor="text1"/>
                <w:spacing w:val="-2"/>
                <w:sz w:val="20"/>
                <w:szCs w:val="20"/>
                <w:lang w:bidi="ar-SA"/>
              </w:rPr>
              <w:t>Specialised</w:t>
            </w:r>
            <w:proofErr w:type="spellEnd"/>
            <w:r w:rsidRPr="00010E48">
              <w:rPr>
                <w:rFonts w:asciiTheme="majorBidi" w:eastAsia="Times New Roman" w:hAnsiTheme="majorBidi" w:cstheme="majorBidi"/>
                <w:color w:val="000000" w:themeColor="text1"/>
                <w:spacing w:val="-2"/>
                <w:sz w:val="20"/>
                <w:szCs w:val="20"/>
                <w:lang w:bidi="ar-SA"/>
              </w:rPr>
              <w:t xml:space="preserve"> Translation</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159</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8</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Interpreter and Translator Trainer</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133</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9</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Translation Studies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88</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10</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Intralinea</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75</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11</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Perspectives Studies </w:t>
            </w:r>
            <w:proofErr w:type="gramStart"/>
            <w:r w:rsidRPr="00010E48">
              <w:rPr>
                <w:rFonts w:asciiTheme="majorBidi" w:eastAsia="Times New Roman" w:hAnsiTheme="majorBidi" w:cstheme="majorBidi"/>
                <w:color w:val="000000" w:themeColor="text1"/>
                <w:spacing w:val="-2"/>
                <w:sz w:val="20"/>
                <w:szCs w:val="20"/>
                <w:lang w:bidi="ar-SA"/>
              </w:rPr>
              <w:t>In</w:t>
            </w:r>
            <w:proofErr w:type="gramEnd"/>
            <w:r w:rsidRPr="00010E48">
              <w:rPr>
                <w:rFonts w:asciiTheme="majorBidi" w:eastAsia="Times New Roman" w:hAnsiTheme="majorBidi" w:cstheme="majorBidi"/>
                <w:color w:val="000000" w:themeColor="text1"/>
                <w:spacing w:val="-2"/>
                <w:sz w:val="20"/>
                <w:szCs w:val="20"/>
                <w:lang w:bidi="ar-SA"/>
              </w:rPr>
              <w:t xml:space="preserve"> Translation Theory And Practice</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75</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12</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Across Languages </w:t>
            </w:r>
            <w:proofErr w:type="gramStart"/>
            <w:r w:rsidRPr="00010E48">
              <w:rPr>
                <w:rFonts w:asciiTheme="majorBidi" w:eastAsia="Times New Roman" w:hAnsiTheme="majorBidi" w:cstheme="majorBidi"/>
                <w:color w:val="000000" w:themeColor="text1"/>
                <w:spacing w:val="-2"/>
                <w:sz w:val="20"/>
                <w:szCs w:val="20"/>
                <w:lang w:bidi="ar-SA"/>
              </w:rPr>
              <w:t>And</w:t>
            </w:r>
            <w:proofErr w:type="gramEnd"/>
            <w:r w:rsidRPr="00010E48">
              <w:rPr>
                <w:rFonts w:asciiTheme="majorBidi" w:eastAsia="Times New Roman" w:hAnsiTheme="majorBidi" w:cstheme="majorBidi"/>
                <w:color w:val="000000" w:themeColor="text1"/>
                <w:spacing w:val="-2"/>
                <w:sz w:val="20"/>
                <w:szCs w:val="20"/>
                <w:lang w:bidi="ar-SA"/>
              </w:rPr>
              <w:t xml:space="preserve"> Cultures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74</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13</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Ceur</w:t>
            </w:r>
            <w:proofErr w:type="spellEnd"/>
            <w:r w:rsidRPr="00010E48">
              <w:rPr>
                <w:rFonts w:asciiTheme="majorBidi" w:eastAsia="Times New Roman" w:hAnsiTheme="majorBidi" w:cstheme="majorBidi"/>
                <w:color w:val="000000" w:themeColor="text1"/>
                <w:spacing w:val="-2"/>
                <w:sz w:val="20"/>
                <w:szCs w:val="20"/>
                <w:lang w:bidi="ar-SA"/>
              </w:rPr>
              <w:t xml:space="preserve"> Workshop Proceedings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14</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Quaderns</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68</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15</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Translation and Interpreting Studies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68</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16</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val="fr-FR" w:bidi="ar-SA"/>
              </w:rPr>
            </w:pPr>
            <w:proofErr w:type="spellStart"/>
            <w:r w:rsidRPr="00010E48">
              <w:rPr>
                <w:rFonts w:asciiTheme="majorBidi" w:eastAsia="Times New Roman" w:hAnsiTheme="majorBidi" w:cstheme="majorBidi"/>
                <w:color w:val="000000" w:themeColor="text1"/>
                <w:spacing w:val="-2"/>
                <w:sz w:val="20"/>
                <w:szCs w:val="20"/>
                <w:lang w:val="fr-FR" w:bidi="ar-SA"/>
              </w:rPr>
              <w:t>Ttr</w:t>
            </w:r>
            <w:proofErr w:type="spellEnd"/>
            <w:r w:rsidRPr="00010E48">
              <w:rPr>
                <w:rFonts w:asciiTheme="majorBidi" w:eastAsia="Times New Roman" w:hAnsiTheme="majorBidi" w:cstheme="majorBidi"/>
                <w:color w:val="000000" w:themeColor="text1"/>
                <w:spacing w:val="-2"/>
                <w:sz w:val="20"/>
                <w:szCs w:val="20"/>
                <w:lang w:val="fr-FR" w:bidi="ar-SA"/>
              </w:rPr>
              <w:t xml:space="preserve"> Traduction Terminologie Et </w:t>
            </w:r>
            <w:proofErr w:type="spellStart"/>
            <w:r w:rsidRPr="00010E48">
              <w:rPr>
                <w:rFonts w:asciiTheme="majorBidi" w:eastAsia="Times New Roman" w:hAnsiTheme="majorBidi" w:cstheme="majorBidi"/>
                <w:color w:val="000000" w:themeColor="text1"/>
                <w:spacing w:val="-2"/>
                <w:sz w:val="20"/>
                <w:szCs w:val="20"/>
                <w:lang w:val="fr-FR" w:bidi="ar-SA"/>
              </w:rPr>
              <w:t>Redaction</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68</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17</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Sendebar</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66</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18</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Lebende</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Sprachen</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64</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19</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Mutatis Mutandis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64</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20</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ACM SIGPLAN Notices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21</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Translation and Interpreting</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22</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Theory and Practice </w:t>
            </w:r>
            <w:proofErr w:type="gramStart"/>
            <w:r w:rsidRPr="00010E48">
              <w:rPr>
                <w:rFonts w:asciiTheme="majorBidi" w:eastAsia="Times New Roman" w:hAnsiTheme="majorBidi" w:cstheme="majorBidi"/>
                <w:color w:val="000000" w:themeColor="text1"/>
                <w:spacing w:val="-2"/>
                <w:sz w:val="20"/>
                <w:szCs w:val="20"/>
                <w:lang w:bidi="ar-SA"/>
              </w:rPr>
              <w:t>In</w:t>
            </w:r>
            <w:proofErr w:type="gramEnd"/>
            <w:r w:rsidRPr="00010E48">
              <w:rPr>
                <w:rFonts w:asciiTheme="majorBidi" w:eastAsia="Times New Roman" w:hAnsiTheme="majorBidi" w:cstheme="majorBidi"/>
                <w:color w:val="000000" w:themeColor="text1"/>
                <w:spacing w:val="-2"/>
                <w:sz w:val="20"/>
                <w:szCs w:val="20"/>
                <w:lang w:bidi="ar-SA"/>
              </w:rPr>
              <w:t xml:space="preserve"> Language Studies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59</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23</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Przekladaniec</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57</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24</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Trans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55</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25</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ACM International Conference Proceeding Series</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26</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Meta Canada</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52</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27</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Machine Translation</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50</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28</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Advances in Intelligent Systems and Computing</w:t>
            </w:r>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49</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29</w:t>
            </w:r>
          </w:p>
        </w:tc>
        <w:tc>
          <w:tcPr>
            <w:tcW w:w="3258" w:type="pct"/>
            <w:tcBorders>
              <w:top w:val="nil"/>
              <w:left w:val="nil"/>
              <w:bottom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Hermeneus</w:t>
            </w:r>
            <w:proofErr w:type="spellEnd"/>
          </w:p>
        </w:tc>
        <w:tc>
          <w:tcPr>
            <w:tcW w:w="66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47</w:t>
            </w:r>
          </w:p>
        </w:tc>
        <w:tc>
          <w:tcPr>
            <w:tcW w:w="684" w:type="pct"/>
            <w:tcBorders>
              <w:top w:val="nil"/>
              <w:left w:val="nil"/>
              <w:bottom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94" w:type="pct"/>
            <w:tcBorders>
              <w:top w:val="nil"/>
              <w:left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30</w:t>
            </w:r>
          </w:p>
        </w:tc>
        <w:tc>
          <w:tcPr>
            <w:tcW w:w="3258" w:type="pct"/>
            <w:tcBorders>
              <w:top w:val="nil"/>
              <w:left w:val="nil"/>
              <w:right w:val="nil"/>
            </w:tcBorders>
            <w:noWrap/>
            <w:vAlign w:val="bottom"/>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Linguistica</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Antverpiensia</w:t>
            </w:r>
            <w:proofErr w:type="spellEnd"/>
          </w:p>
        </w:tc>
        <w:tc>
          <w:tcPr>
            <w:tcW w:w="664" w:type="pct"/>
            <w:tcBorders>
              <w:top w:val="nil"/>
              <w:left w:val="nil"/>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46</w:t>
            </w:r>
          </w:p>
        </w:tc>
        <w:tc>
          <w:tcPr>
            <w:tcW w:w="684" w:type="pct"/>
            <w:tcBorders>
              <w:top w:val="nil"/>
              <w:left w:val="nil"/>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color w:val="000000" w:themeColor="text1"/>
                <w:spacing w:val="-2"/>
                <w:sz w:val="20"/>
                <w:szCs w:val="20"/>
                <w:lang w:bidi="ar-SA"/>
              </w:rPr>
            </w:pPr>
          </w:p>
        </w:tc>
      </w:tr>
      <w:tr w:rsidR="00273509" w:rsidRPr="00010E48" w:rsidTr="0006227B">
        <w:trPr>
          <w:trHeight w:val="300"/>
          <w:jc w:val="center"/>
        </w:trPr>
        <w:tc>
          <w:tcPr>
            <w:tcW w:w="3652" w:type="pct"/>
            <w:gridSpan w:val="2"/>
            <w:tcBorders>
              <w:top w:val="nil"/>
              <w:left w:val="nil"/>
              <w:bottom w:val="single" w:sz="4" w:space="0" w:color="auto"/>
              <w:right w:val="nil"/>
            </w:tcBorders>
            <w:noWrap/>
            <w:vAlign w:val="bottom"/>
          </w:tcPr>
          <w:p w:rsidR="00273509" w:rsidRPr="00010E48" w:rsidRDefault="00273509" w:rsidP="0006227B">
            <w:pPr>
              <w:widowControl w:val="0"/>
              <w:spacing w:before="0" w:line="240" w:lineRule="auto"/>
              <w:ind w:firstLine="0"/>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Total</w:t>
            </w:r>
          </w:p>
        </w:tc>
        <w:tc>
          <w:tcPr>
            <w:tcW w:w="664" w:type="pct"/>
            <w:tcBorders>
              <w:top w:val="nil"/>
              <w:left w:val="nil"/>
              <w:bottom w:val="single" w:sz="4" w:space="0" w:color="auto"/>
              <w:right w:val="nil"/>
            </w:tcBorders>
            <w:noWrap/>
            <w:vAlign w:val="bottom"/>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b/>
                <w:bCs/>
                <w:color w:val="000000" w:themeColor="text1"/>
                <w:spacing w:val="-2"/>
                <w:sz w:val="20"/>
                <w:szCs w:val="20"/>
                <w:lang w:bidi="ar-SA"/>
              </w:rPr>
            </w:pPr>
            <w:r w:rsidRPr="00010E48">
              <w:rPr>
                <w:rStyle w:val="qv3wpe"/>
                <w:rFonts w:asciiTheme="majorBidi" w:hAnsiTheme="majorBidi" w:cstheme="majorBidi"/>
                <w:b/>
                <w:bCs/>
                <w:color w:val="000000" w:themeColor="text1"/>
                <w:spacing w:val="-2"/>
                <w:sz w:val="20"/>
                <w:szCs w:val="20"/>
              </w:rPr>
              <w:t>3394</w:t>
            </w:r>
          </w:p>
        </w:tc>
        <w:tc>
          <w:tcPr>
            <w:tcW w:w="684" w:type="pct"/>
            <w:tcBorders>
              <w:top w:val="nil"/>
              <w:left w:val="nil"/>
              <w:bottom w:val="single" w:sz="4" w:space="0" w:color="auto"/>
              <w:right w:val="nil"/>
            </w:tcBorders>
            <w:noWrap/>
            <w:vAlign w:val="bottom"/>
            <w:hideMark/>
          </w:tcPr>
          <w:p w:rsidR="00273509" w:rsidRPr="00010E48" w:rsidRDefault="00273509" w:rsidP="0006227B">
            <w:pPr>
              <w:widowControl w:val="0"/>
              <w:spacing w:before="0" w:line="240" w:lineRule="auto"/>
              <w:ind w:firstLine="0"/>
              <w:jc w:val="left"/>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24.39</w:t>
            </w:r>
          </w:p>
        </w:tc>
      </w:tr>
    </w:tbl>
    <w:p w:rsidR="00273509" w:rsidRPr="00010E48" w:rsidRDefault="00273509" w:rsidP="00273509">
      <w:pPr>
        <w:widowControl w:val="0"/>
        <w:spacing w:before="0" w:line="240" w:lineRule="auto"/>
        <w:ind w:firstLine="0"/>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As for the authors, 21509 authors contributed to the production of 13916 documents, representing 1.55 authors per document, indicating a mild propensity for teamwork in producing the documents. To achieve minimum clusters, five clusters were drawn. Cluster one (red) contains 35 items, with Mona Baker as the highly cited core (1343 citations) and total link strength of 52; followed by </w:t>
      </w:r>
      <w:proofErr w:type="spellStart"/>
      <w:r w:rsidRPr="00010E48">
        <w:rPr>
          <w:rFonts w:asciiTheme="majorBidi" w:hAnsiTheme="majorBidi" w:cstheme="majorBidi"/>
          <w:color w:val="000000" w:themeColor="text1"/>
          <w:spacing w:val="-2"/>
          <w:sz w:val="24"/>
          <w:szCs w:val="24"/>
        </w:rPr>
        <w:t>Albir</w:t>
      </w:r>
      <w:proofErr w:type="spellEnd"/>
      <w:r w:rsidRPr="00010E48">
        <w:rPr>
          <w:rFonts w:asciiTheme="majorBidi" w:hAnsiTheme="majorBidi" w:cstheme="majorBidi"/>
          <w:color w:val="000000" w:themeColor="text1"/>
          <w:spacing w:val="-2"/>
          <w:sz w:val="24"/>
          <w:szCs w:val="24"/>
        </w:rPr>
        <w:t xml:space="preserve"> A.H. (280 citations and total link strength of 16, and Munday J. (260 citations) and total link strength of 8. Cluster two (green) contains 30 items, led by Anthony Pym (563 citations) and total link strength of 38, followed by </w:t>
      </w:r>
      <w:proofErr w:type="spellStart"/>
      <w:r w:rsidRPr="00010E48">
        <w:rPr>
          <w:rFonts w:asciiTheme="majorBidi" w:hAnsiTheme="majorBidi" w:cstheme="majorBidi"/>
          <w:color w:val="000000" w:themeColor="text1"/>
          <w:spacing w:val="-2"/>
          <w:sz w:val="24"/>
          <w:szCs w:val="24"/>
        </w:rPr>
        <w:t>Olohan</w:t>
      </w:r>
      <w:proofErr w:type="spellEnd"/>
      <w:r w:rsidRPr="00010E48">
        <w:rPr>
          <w:rFonts w:asciiTheme="majorBidi" w:hAnsiTheme="majorBidi" w:cstheme="majorBidi"/>
          <w:color w:val="000000" w:themeColor="text1"/>
          <w:spacing w:val="-2"/>
          <w:sz w:val="24"/>
          <w:szCs w:val="24"/>
        </w:rPr>
        <w:t xml:space="preserve"> M. (382 citations) and </w:t>
      </w:r>
      <w:r w:rsidRPr="00010E48">
        <w:rPr>
          <w:rFonts w:asciiTheme="majorBidi" w:hAnsiTheme="majorBidi" w:cstheme="majorBidi"/>
          <w:color w:val="000000" w:themeColor="text1"/>
          <w:spacing w:val="-2"/>
          <w:sz w:val="24"/>
          <w:szCs w:val="24"/>
        </w:rPr>
        <w:lastRenderedPageBreak/>
        <w:t xml:space="preserve">total link strength of 51, and O’Brien S. (235 citations) and total link strength of 42. Cluster three (blue) contains 24 items, led by </w:t>
      </w:r>
      <w:r w:rsidRPr="00010E48">
        <w:rPr>
          <w:rFonts w:asciiTheme="majorBidi" w:hAnsiTheme="majorBidi" w:cs="B Zar"/>
          <w:color w:val="000000" w:themeColor="text1"/>
          <w:spacing w:val="-2"/>
          <w:sz w:val="24"/>
          <w:szCs w:val="24"/>
        </w:rPr>
        <w:t xml:space="preserve">Davidson J.W. </w:t>
      </w:r>
      <w:r w:rsidRPr="00010E48">
        <w:rPr>
          <w:rFonts w:asciiTheme="majorBidi" w:hAnsiTheme="majorBidi" w:cstheme="majorBidi"/>
          <w:color w:val="000000" w:themeColor="text1"/>
          <w:spacing w:val="-2"/>
          <w:sz w:val="24"/>
          <w:szCs w:val="24"/>
        </w:rPr>
        <w:t xml:space="preserve">(244 citations) and total link strength of 12, followed by Hsu, W.C. (220 citations) and total link strength of 90, and Yew, P.C. (162 citations) and total link strength of 59. Cluster four (yellow) contains 22 items, led by Zhang H. (637 citations) and total link strength of 5, followed by Koehn P. (408 citations) and total link strength of 43, and </w:t>
      </w:r>
      <w:proofErr w:type="spellStart"/>
      <w:r w:rsidRPr="00010E48">
        <w:rPr>
          <w:rFonts w:asciiTheme="majorBidi" w:hAnsiTheme="majorBidi" w:cs="B Zar"/>
          <w:color w:val="000000" w:themeColor="text1"/>
          <w:spacing w:val="-2"/>
          <w:sz w:val="24"/>
          <w:szCs w:val="24"/>
        </w:rPr>
        <w:t>Casacuberta</w:t>
      </w:r>
      <w:proofErr w:type="spellEnd"/>
      <w:r w:rsidRPr="00010E48">
        <w:rPr>
          <w:rFonts w:asciiTheme="majorBidi" w:hAnsiTheme="majorBidi" w:cs="B Zar"/>
          <w:color w:val="000000" w:themeColor="text1"/>
          <w:spacing w:val="-2"/>
          <w:sz w:val="24"/>
          <w:szCs w:val="24"/>
        </w:rPr>
        <w:t xml:space="preserve"> F. </w:t>
      </w:r>
      <w:r w:rsidRPr="00010E48">
        <w:rPr>
          <w:rFonts w:asciiTheme="majorBidi" w:hAnsiTheme="majorBidi" w:cstheme="majorBidi"/>
          <w:color w:val="000000" w:themeColor="text1"/>
          <w:spacing w:val="-2"/>
          <w:sz w:val="24"/>
          <w:szCs w:val="24"/>
        </w:rPr>
        <w:t>(273 citations) and total link strength of 59. Cluster five (violet) contains only 10 items, led by Nord C. (206 citations) and total link strength of 23, followed by Wang Y. (201 citations) and total link strength of 30, and Wang H. (84 citations) and total link strength of 75 (see clusters of authors’ cooperation in Figure 1 below).</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t xml:space="preserve">Figure 1 </w:t>
      </w:r>
    </w:p>
    <w:p w:rsidR="00273509" w:rsidRPr="00010E48" w:rsidRDefault="00273509" w:rsidP="00273509">
      <w:pPr>
        <w:widowControl w:val="0"/>
        <w:spacing w:before="0" w:line="240" w:lineRule="auto"/>
        <w:ind w:firstLine="0"/>
        <w:rPr>
          <w:rFonts w:asciiTheme="majorBidi" w:hAnsiTheme="majorBidi" w:cs="B Zar"/>
          <w:i/>
          <w:iCs/>
          <w:color w:val="000000" w:themeColor="text1"/>
          <w:spacing w:val="-2"/>
          <w:sz w:val="24"/>
          <w:szCs w:val="24"/>
          <w:rtl/>
        </w:rPr>
      </w:pPr>
      <w:r w:rsidRPr="00010E48">
        <w:rPr>
          <w:rFonts w:asciiTheme="majorBidi" w:hAnsiTheme="majorBidi" w:cstheme="majorBidi"/>
          <w:i/>
          <w:iCs/>
          <w:color w:val="000000" w:themeColor="text1"/>
          <w:spacing w:val="-2"/>
          <w:sz w:val="24"/>
          <w:szCs w:val="24"/>
        </w:rPr>
        <w:t>Network Visualization of Authors’ Cooperation in Joint Research</w:t>
      </w:r>
    </w:p>
    <w:p w:rsidR="00273509" w:rsidRPr="00010E48" w:rsidRDefault="00273509" w:rsidP="00273509">
      <w:pPr>
        <w:widowControl w:val="0"/>
        <w:tabs>
          <w:tab w:val="left" w:pos="398"/>
          <w:tab w:val="center" w:pos="614"/>
        </w:tabs>
        <w:spacing w:before="0" w:line="240" w:lineRule="auto"/>
        <w:ind w:firstLine="0"/>
        <w:jc w:val="left"/>
        <w:rPr>
          <w:rFonts w:asciiTheme="majorBidi" w:hAnsiTheme="majorBidi" w:cstheme="majorBidi"/>
          <w:color w:val="000000" w:themeColor="text1"/>
          <w:spacing w:val="-2"/>
          <w:sz w:val="24"/>
          <w:szCs w:val="24"/>
        </w:rPr>
      </w:pPr>
      <w:r w:rsidRPr="00010E48">
        <w:rPr>
          <w:rFonts w:asciiTheme="majorBidi" w:hAnsiTheme="majorBidi" w:cstheme="majorBidi"/>
          <w:noProof/>
          <w:color w:val="000000" w:themeColor="text1"/>
          <w:spacing w:val="-2"/>
          <w:sz w:val="24"/>
          <w:szCs w:val="24"/>
          <w:lang w:bidi="ar-SA"/>
        </w:rPr>
        <w:drawing>
          <wp:inline distT="0" distB="0" distL="0" distR="0" wp14:anchorId="668A5B59" wp14:editId="64DF5AE5">
            <wp:extent cx="5210175" cy="27482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thorial clusters.png"/>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39737" cy="2763870"/>
                    </a:xfrm>
                    <a:prstGeom prst="rect">
                      <a:avLst/>
                    </a:prstGeom>
                  </pic:spPr>
                </pic:pic>
              </a:graphicData>
            </a:graphic>
          </wp:inline>
        </w:drawing>
      </w:r>
    </w:p>
    <w:p w:rsidR="00273509" w:rsidRPr="00010E48" w:rsidRDefault="00273509" w:rsidP="00273509">
      <w:pPr>
        <w:widowControl w:val="0"/>
        <w:tabs>
          <w:tab w:val="left" w:pos="398"/>
          <w:tab w:val="center" w:pos="614"/>
        </w:tabs>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As regards the role of institutes/universities, 16323 institutes/universities were detected as the authors’ affiliations who contributed to the production of documents on Translation Studies. The highest contributions were from </w:t>
      </w:r>
      <w:proofErr w:type="spellStart"/>
      <w:r w:rsidRPr="00010E48">
        <w:rPr>
          <w:rFonts w:asciiTheme="majorBidi" w:hAnsiTheme="majorBidi" w:cstheme="majorBidi"/>
          <w:color w:val="000000" w:themeColor="text1"/>
          <w:spacing w:val="-2"/>
          <w:sz w:val="24"/>
          <w:szCs w:val="24"/>
        </w:rPr>
        <w:t>Universitat</w:t>
      </w:r>
      <w:proofErr w:type="spellEnd"/>
      <w:r w:rsidRPr="00010E48">
        <w:rPr>
          <w:rFonts w:asciiTheme="majorBidi" w:hAnsiTheme="majorBidi" w:cstheme="majorBidi"/>
          <w:color w:val="000000" w:themeColor="text1"/>
          <w:spacing w:val="-2"/>
          <w:sz w:val="24"/>
          <w:szCs w:val="24"/>
        </w:rPr>
        <w:t xml:space="preserve"> </w:t>
      </w:r>
      <w:proofErr w:type="spellStart"/>
      <w:r w:rsidRPr="00010E48">
        <w:rPr>
          <w:rFonts w:asciiTheme="majorBidi" w:hAnsiTheme="majorBidi" w:cstheme="majorBidi"/>
          <w:color w:val="000000" w:themeColor="text1"/>
          <w:spacing w:val="-2"/>
          <w:sz w:val="24"/>
          <w:szCs w:val="24"/>
        </w:rPr>
        <w:t>Autònoma</w:t>
      </w:r>
      <w:proofErr w:type="spellEnd"/>
      <w:r w:rsidRPr="00010E48">
        <w:rPr>
          <w:rFonts w:asciiTheme="majorBidi" w:hAnsiTheme="majorBidi" w:cstheme="majorBidi"/>
          <w:color w:val="000000" w:themeColor="text1"/>
          <w:spacing w:val="-2"/>
          <w:sz w:val="24"/>
          <w:szCs w:val="24"/>
        </w:rPr>
        <w:t xml:space="preserve"> de Barcelona (</w:t>
      </w:r>
      <w:r w:rsidRPr="00010E48">
        <w:rPr>
          <w:rFonts w:asciiTheme="majorBidi" w:eastAsia="Times New Roman" w:hAnsiTheme="majorBidi" w:cstheme="majorBidi"/>
          <w:color w:val="000000" w:themeColor="text1"/>
          <w:spacing w:val="-2"/>
          <w:sz w:val="24"/>
          <w:szCs w:val="24"/>
          <w:lang w:bidi="ar-SA"/>
        </w:rPr>
        <w:t>0.9%</w:t>
      </w:r>
      <w:r w:rsidRPr="00010E48">
        <w:rPr>
          <w:rFonts w:asciiTheme="majorBidi" w:hAnsiTheme="majorBidi" w:cstheme="majorBidi"/>
          <w:color w:val="000000" w:themeColor="text1"/>
          <w:spacing w:val="-2"/>
          <w:sz w:val="24"/>
          <w:szCs w:val="24"/>
        </w:rPr>
        <w:t xml:space="preserve">), University of </w:t>
      </w:r>
      <w:r w:rsidRPr="00010E48">
        <w:rPr>
          <w:rFonts w:asciiTheme="majorBidi" w:eastAsia="Times New Roman" w:hAnsiTheme="majorBidi" w:cstheme="majorBidi"/>
          <w:color w:val="000000" w:themeColor="text1"/>
          <w:spacing w:val="-2"/>
          <w:sz w:val="24"/>
          <w:szCs w:val="24"/>
          <w:lang w:bidi="ar-SA"/>
        </w:rPr>
        <w:t>Manchester</w:t>
      </w:r>
      <w:r w:rsidRPr="00010E48">
        <w:rPr>
          <w:rFonts w:asciiTheme="majorBidi" w:hAnsiTheme="majorBidi" w:cstheme="majorBidi"/>
          <w:color w:val="000000" w:themeColor="text1"/>
          <w:spacing w:val="-2"/>
          <w:sz w:val="24"/>
          <w:szCs w:val="24"/>
        </w:rPr>
        <w:t xml:space="preserve"> (</w:t>
      </w:r>
      <w:r w:rsidRPr="00010E48">
        <w:rPr>
          <w:rFonts w:asciiTheme="majorBidi" w:eastAsia="Times New Roman" w:hAnsiTheme="majorBidi" w:cstheme="majorBidi"/>
          <w:color w:val="000000" w:themeColor="text1"/>
          <w:spacing w:val="-2"/>
          <w:sz w:val="24"/>
          <w:szCs w:val="24"/>
          <w:lang w:bidi="ar-SA"/>
        </w:rPr>
        <w:t>0.7%</w:t>
      </w:r>
      <w:r w:rsidRPr="00010E48">
        <w:rPr>
          <w:rFonts w:asciiTheme="majorBidi" w:hAnsiTheme="majorBidi" w:cstheme="majorBidi"/>
          <w:color w:val="000000" w:themeColor="text1"/>
          <w:spacing w:val="-2"/>
          <w:sz w:val="24"/>
          <w:szCs w:val="24"/>
        </w:rPr>
        <w:t xml:space="preserve">), and </w:t>
      </w:r>
      <w:r w:rsidRPr="00010E48">
        <w:rPr>
          <w:rFonts w:asciiTheme="majorBidi" w:eastAsia="Times New Roman" w:hAnsiTheme="majorBidi" w:cstheme="majorBidi"/>
          <w:color w:val="000000" w:themeColor="text1"/>
          <w:spacing w:val="-2"/>
          <w:sz w:val="24"/>
          <w:szCs w:val="24"/>
          <w:lang w:bidi="ar-SA"/>
        </w:rPr>
        <w:t xml:space="preserve">Universidad </w:t>
      </w:r>
      <w:proofErr w:type="spellStart"/>
      <w:r w:rsidRPr="00010E48">
        <w:rPr>
          <w:rFonts w:asciiTheme="majorBidi" w:eastAsia="Times New Roman" w:hAnsiTheme="majorBidi" w:cstheme="majorBidi"/>
          <w:color w:val="000000" w:themeColor="text1"/>
          <w:spacing w:val="-2"/>
          <w:sz w:val="24"/>
          <w:szCs w:val="24"/>
          <w:lang w:bidi="ar-SA"/>
        </w:rPr>
        <w:t>Jaume</w:t>
      </w:r>
      <w:proofErr w:type="spellEnd"/>
      <w:r w:rsidRPr="00010E48">
        <w:rPr>
          <w:rFonts w:asciiTheme="majorBidi" w:eastAsia="Times New Roman" w:hAnsiTheme="majorBidi" w:cstheme="majorBidi"/>
          <w:color w:val="000000" w:themeColor="text1"/>
          <w:spacing w:val="-2"/>
          <w:sz w:val="24"/>
          <w:szCs w:val="24"/>
          <w:lang w:bidi="ar-SA"/>
        </w:rPr>
        <w:t xml:space="preserve"> I</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lastRenderedPageBreak/>
        <w:t>(</w:t>
      </w:r>
      <w:r w:rsidRPr="00010E48">
        <w:rPr>
          <w:rFonts w:asciiTheme="majorBidi" w:eastAsia="Times New Roman" w:hAnsiTheme="majorBidi" w:cstheme="majorBidi"/>
          <w:color w:val="000000" w:themeColor="text1"/>
          <w:spacing w:val="-2"/>
          <w:sz w:val="24"/>
          <w:szCs w:val="24"/>
          <w:lang w:bidi="ar-SA"/>
        </w:rPr>
        <w:t>0.7%</w:t>
      </w:r>
      <w:r w:rsidRPr="00010E48">
        <w:rPr>
          <w:rFonts w:asciiTheme="majorBidi" w:hAnsiTheme="majorBidi" w:cstheme="majorBidi"/>
          <w:color w:val="000000" w:themeColor="text1"/>
          <w:spacing w:val="-2"/>
          <w:sz w:val="24"/>
          <w:szCs w:val="24"/>
        </w:rPr>
        <w:t xml:space="preserve">). The contribution of top 25 institutes/universities (with minimum 50 documents listed in Scopus) accounted for 12.3% of the documents (Table 3). </w:t>
      </w:r>
    </w:p>
    <w:p w:rsidR="00273509" w:rsidRPr="00010E48" w:rsidRDefault="00273509" w:rsidP="00273509">
      <w:pPr>
        <w:widowControl w:val="0"/>
        <w:bidi/>
        <w:spacing w:before="0" w:after="120" w:line="288" w:lineRule="auto"/>
        <w:ind w:firstLine="284"/>
        <w:rPr>
          <w:rFonts w:asciiTheme="majorBidi" w:hAnsiTheme="majorBidi" w:cstheme="majorBidi"/>
          <w:b/>
          <w:bCs/>
          <w:color w:val="000000" w:themeColor="text1"/>
          <w:spacing w:val="-2"/>
          <w:sz w:val="24"/>
          <w:szCs w:val="24"/>
        </w:rPr>
      </w:pP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br w:type="page"/>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lastRenderedPageBreak/>
        <w:t>Table 3</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b/>
          <w:bCs/>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Top 25 Affiliations of the Authors in Translation Studies</w:t>
      </w:r>
    </w:p>
    <w:tbl>
      <w:tblPr>
        <w:tblStyle w:val="PlainTable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4730"/>
        <w:gridCol w:w="1203"/>
        <w:gridCol w:w="1281"/>
      </w:tblGrid>
      <w:tr w:rsidR="00273509" w:rsidRPr="00010E48" w:rsidTr="0006227B">
        <w:trPr>
          <w:cnfStyle w:val="100000000000" w:firstRow="1" w:lastRow="0" w:firstColumn="0" w:lastColumn="0" w:oddVBand="0" w:evenVBand="0" w:oddHBand="0"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455" w:type="pct"/>
            <w:tcBorders>
              <w:bottom w:val="single" w:sz="4" w:space="0" w:color="auto"/>
            </w:tcBorders>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Rank</w:t>
            </w:r>
          </w:p>
        </w:tc>
        <w:tc>
          <w:tcPr>
            <w:tcW w:w="2980" w:type="pct"/>
            <w:tcBorders>
              <w:bottom w:val="single" w:sz="4" w:space="0" w:color="auto"/>
            </w:tcBorders>
            <w:shd w:val="clear" w:color="auto" w:fill="auto"/>
            <w:noWrap/>
            <w:hideMark/>
          </w:tcPr>
          <w:p w:rsidR="00273509" w:rsidRPr="00010E48" w:rsidRDefault="00273509" w:rsidP="0006227B">
            <w:pPr>
              <w:widowControl w:val="0"/>
              <w:spacing w:before="0" w:line="240" w:lineRule="auto"/>
              <w:ind w:firstLine="0"/>
              <w:jc w:val="lef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Institute</w:t>
            </w:r>
          </w:p>
        </w:tc>
        <w:tc>
          <w:tcPr>
            <w:tcW w:w="758" w:type="pct"/>
            <w:tcBorders>
              <w:bottom w:val="single" w:sz="4" w:space="0" w:color="auto"/>
            </w:tcBorders>
            <w:shd w:val="clear" w:color="auto" w:fill="auto"/>
            <w:hideMark/>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Frequency</w:t>
            </w:r>
          </w:p>
        </w:tc>
        <w:tc>
          <w:tcPr>
            <w:tcW w:w="807" w:type="pct"/>
            <w:tcBorders>
              <w:bottom w:val="single" w:sz="4" w:space="0" w:color="auto"/>
            </w:tcBorders>
            <w:shd w:val="clear" w:color="auto" w:fill="auto"/>
            <w:hideMark/>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Percent</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455" w:type="pct"/>
            <w:tcBorders>
              <w:top w:val="single" w:sz="4" w:space="0" w:color="auto"/>
            </w:tcBorders>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w:t>
            </w:r>
          </w:p>
        </w:tc>
        <w:tc>
          <w:tcPr>
            <w:tcW w:w="2980" w:type="pct"/>
            <w:tcBorders>
              <w:top w:val="single" w:sz="4" w:space="0" w:color="auto"/>
            </w:tcBorders>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Universitat</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Autònoma</w:t>
            </w:r>
            <w:proofErr w:type="spellEnd"/>
            <w:r w:rsidRPr="00010E48">
              <w:rPr>
                <w:rFonts w:asciiTheme="majorBidi" w:eastAsia="Times New Roman" w:hAnsiTheme="majorBidi" w:cstheme="majorBidi"/>
                <w:color w:val="000000" w:themeColor="text1"/>
                <w:spacing w:val="-2"/>
                <w:sz w:val="20"/>
                <w:szCs w:val="20"/>
                <w:lang w:bidi="ar-SA"/>
              </w:rPr>
              <w:t xml:space="preserve"> de Barcelona</w:t>
            </w:r>
          </w:p>
        </w:tc>
        <w:tc>
          <w:tcPr>
            <w:tcW w:w="758" w:type="pct"/>
            <w:tcBorders>
              <w:top w:val="single" w:sz="4" w:space="0" w:color="auto"/>
            </w:tcBorders>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127</w:t>
            </w:r>
          </w:p>
        </w:tc>
        <w:tc>
          <w:tcPr>
            <w:tcW w:w="807" w:type="pct"/>
            <w:tcBorders>
              <w:top w:val="single" w:sz="4" w:space="0" w:color="auto"/>
            </w:tcBorders>
            <w:shd w:val="clear" w:color="auto" w:fill="auto"/>
          </w:tcPr>
          <w:p w:rsidR="00273509" w:rsidRPr="00010E48" w:rsidRDefault="00273509" w:rsidP="0006227B">
            <w:pPr>
              <w:widowControl w:val="0"/>
              <w:tabs>
                <w:tab w:val="left" w:pos="398"/>
                <w:tab w:val="center" w:pos="614"/>
              </w:tabs>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ab/>
            </w:r>
            <w:r w:rsidRPr="00010E48">
              <w:rPr>
                <w:rFonts w:asciiTheme="majorBidi" w:eastAsia="Times New Roman" w:hAnsiTheme="majorBidi" w:cstheme="majorBidi"/>
                <w:color w:val="000000" w:themeColor="text1"/>
                <w:spacing w:val="-2"/>
                <w:sz w:val="20"/>
                <w:szCs w:val="20"/>
                <w:lang w:bidi="ar-SA"/>
              </w:rPr>
              <w:tab/>
              <w:t>0.9</w:t>
            </w:r>
          </w:p>
        </w:tc>
      </w:tr>
      <w:tr w:rsidR="00273509" w:rsidRPr="00010E48" w:rsidTr="0006227B">
        <w:trPr>
          <w:trHeight w:val="132"/>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The University of Manchester</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104</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0.7</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3</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Universidad </w:t>
            </w:r>
            <w:proofErr w:type="spellStart"/>
            <w:r w:rsidRPr="00010E48">
              <w:rPr>
                <w:rFonts w:asciiTheme="majorBidi" w:eastAsia="Times New Roman" w:hAnsiTheme="majorBidi" w:cstheme="majorBidi"/>
                <w:color w:val="000000" w:themeColor="text1"/>
                <w:spacing w:val="-2"/>
                <w:sz w:val="20"/>
                <w:szCs w:val="20"/>
                <w:lang w:bidi="ar-SA"/>
              </w:rPr>
              <w:t>Jaume</w:t>
            </w:r>
            <w:proofErr w:type="spellEnd"/>
            <w:r w:rsidRPr="00010E48">
              <w:rPr>
                <w:rFonts w:asciiTheme="majorBidi" w:eastAsia="Times New Roman" w:hAnsiTheme="majorBidi" w:cstheme="majorBidi"/>
                <w:color w:val="000000" w:themeColor="text1"/>
                <w:spacing w:val="-2"/>
                <w:sz w:val="20"/>
                <w:szCs w:val="20"/>
                <w:lang w:bidi="ar-SA"/>
              </w:rPr>
              <w:t xml:space="preserve"> I</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92</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0.7</w:t>
            </w:r>
          </w:p>
        </w:tc>
      </w:tr>
      <w:tr w:rsidR="00273509" w:rsidRPr="00010E48" w:rsidTr="0006227B">
        <w:trPr>
          <w:trHeight w:val="22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4</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Universidad de Granada</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90</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0.6</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Dublin City University</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88</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0.6</w:t>
            </w:r>
          </w:p>
        </w:tc>
      </w:tr>
      <w:tr w:rsidR="00273509" w:rsidRPr="00010E48" w:rsidTr="0006227B">
        <w:trPr>
          <w:trHeight w:val="160"/>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University of Montreal</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78</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0.6</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w:t>
            </w:r>
          </w:p>
        </w:tc>
        <w:tc>
          <w:tcPr>
            <w:tcW w:w="2980" w:type="pct"/>
            <w:shd w:val="clear" w:color="auto" w:fill="auto"/>
            <w:noWrap/>
          </w:tcPr>
          <w:p w:rsidR="00273509" w:rsidRPr="00D62C51"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val="pl-PL" w:bidi="ar-SA"/>
              </w:rPr>
            </w:pPr>
            <w:r w:rsidRPr="00D62C51">
              <w:rPr>
                <w:rFonts w:asciiTheme="majorBidi" w:eastAsia="Times New Roman" w:hAnsiTheme="majorBidi" w:cstheme="majorBidi"/>
                <w:color w:val="000000" w:themeColor="text1"/>
                <w:spacing w:val="-2"/>
                <w:sz w:val="20"/>
                <w:szCs w:val="20"/>
                <w:lang w:val="pl-PL" w:bidi="ar-SA"/>
              </w:rPr>
              <w:t>Uniwersytet im. Adama Mickiewicza w Poznaniu</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72</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trHeight w:val="110"/>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8</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University College London</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71</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9</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KU Leuven</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65</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trHeight w:val="201"/>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10</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University of Ottawa, Canada</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65</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11</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University of Warsaw</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64</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trHeight w:val="137"/>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12</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University of Leeds</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63</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0.5</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8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13</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The University of Edinburgh</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62</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230"/>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14</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Université de Genève</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61</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15</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Universidade</w:t>
            </w:r>
            <w:proofErr w:type="spellEnd"/>
            <w:r w:rsidRPr="00010E48">
              <w:rPr>
                <w:rFonts w:asciiTheme="majorBidi" w:eastAsia="Times New Roman" w:hAnsiTheme="majorBidi" w:cstheme="majorBidi"/>
                <w:color w:val="000000" w:themeColor="text1"/>
                <w:spacing w:val="-2"/>
                <w:sz w:val="20"/>
                <w:szCs w:val="20"/>
                <w:lang w:bidi="ar-SA"/>
              </w:rPr>
              <w:t xml:space="preserve"> de Vigo</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61</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166"/>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16</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Universiteit Gent</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61</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17</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Aarhus </w:t>
            </w:r>
            <w:proofErr w:type="spellStart"/>
            <w:r w:rsidRPr="00010E48">
              <w:rPr>
                <w:rFonts w:asciiTheme="majorBidi" w:eastAsia="Times New Roman" w:hAnsiTheme="majorBidi" w:cstheme="majorBidi"/>
                <w:color w:val="000000" w:themeColor="text1"/>
                <w:spacing w:val="-2"/>
                <w:sz w:val="20"/>
                <w:szCs w:val="20"/>
                <w:lang w:bidi="ar-SA"/>
              </w:rPr>
              <w:t>Universitet</w:t>
            </w:r>
            <w:proofErr w:type="spellEnd"/>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59</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116"/>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18</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Universitat</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Pompeu</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Fabra</w:t>
            </w:r>
            <w:proofErr w:type="spellEnd"/>
            <w:r w:rsidRPr="00010E48">
              <w:rPr>
                <w:rFonts w:asciiTheme="majorBidi" w:eastAsia="Times New Roman" w:hAnsiTheme="majorBidi" w:cstheme="majorBidi"/>
                <w:color w:val="000000" w:themeColor="text1"/>
                <w:spacing w:val="-2"/>
                <w:sz w:val="20"/>
                <w:szCs w:val="20"/>
                <w:lang w:bidi="ar-SA"/>
              </w:rPr>
              <w:t xml:space="preserve"> Barcelona</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59</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19</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Universidad de Malaga</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58</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208"/>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20</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 xml:space="preserve">Universidad Pablo de </w:t>
            </w:r>
            <w:proofErr w:type="spellStart"/>
            <w:r w:rsidRPr="00010E48">
              <w:rPr>
                <w:rFonts w:asciiTheme="majorBidi" w:eastAsia="Times New Roman" w:hAnsiTheme="majorBidi" w:cstheme="majorBidi"/>
                <w:color w:val="000000" w:themeColor="text1"/>
                <w:spacing w:val="-2"/>
                <w:sz w:val="20"/>
                <w:szCs w:val="20"/>
                <w:lang w:bidi="ar-SA"/>
              </w:rPr>
              <w:t>Olavide</w:t>
            </w:r>
            <w:proofErr w:type="spellEnd"/>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56</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21</w:t>
            </w:r>
          </w:p>
        </w:tc>
        <w:tc>
          <w:tcPr>
            <w:tcW w:w="2980" w:type="pct"/>
            <w:shd w:val="clear" w:color="auto" w:fill="auto"/>
            <w:noWrap/>
          </w:tcPr>
          <w:p w:rsidR="00273509" w:rsidRPr="00D62C51"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val="it-IT" w:bidi="ar-SA"/>
              </w:rPr>
            </w:pPr>
            <w:r w:rsidRPr="00D62C51">
              <w:rPr>
                <w:rFonts w:asciiTheme="majorBidi" w:eastAsia="Times New Roman" w:hAnsiTheme="majorBidi" w:cstheme="majorBidi"/>
                <w:color w:val="000000" w:themeColor="text1"/>
                <w:spacing w:val="-2"/>
                <w:sz w:val="20"/>
                <w:szCs w:val="20"/>
                <w:lang w:val="it-IT" w:bidi="ar-SA"/>
              </w:rPr>
              <w:t xml:space="preserve">Alma Mater </w:t>
            </w:r>
            <w:proofErr w:type="spellStart"/>
            <w:r w:rsidRPr="00D62C51">
              <w:rPr>
                <w:rFonts w:asciiTheme="majorBidi" w:eastAsia="Times New Roman" w:hAnsiTheme="majorBidi" w:cstheme="majorBidi"/>
                <w:color w:val="000000" w:themeColor="text1"/>
                <w:spacing w:val="-2"/>
                <w:sz w:val="20"/>
                <w:szCs w:val="20"/>
                <w:lang w:val="it-IT" w:bidi="ar-SA"/>
              </w:rPr>
              <w:t>Studiorum</w:t>
            </w:r>
            <w:proofErr w:type="spellEnd"/>
            <w:r w:rsidRPr="00D62C51">
              <w:rPr>
                <w:rFonts w:asciiTheme="majorBidi" w:eastAsia="Times New Roman" w:hAnsiTheme="majorBidi" w:cstheme="majorBidi"/>
                <w:color w:val="000000" w:themeColor="text1"/>
                <w:spacing w:val="-2"/>
                <w:sz w:val="20"/>
                <w:szCs w:val="20"/>
                <w:lang w:val="it-IT" w:bidi="ar-SA"/>
              </w:rPr>
              <w:t xml:space="preserve"> Università di Bologna</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54</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130"/>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22</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Carnegie Mellon University</w:t>
            </w:r>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53</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23</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val="fr-FR" w:bidi="ar-SA"/>
              </w:rPr>
            </w:pPr>
            <w:r w:rsidRPr="00010E48">
              <w:rPr>
                <w:rFonts w:asciiTheme="majorBidi" w:eastAsia="Times New Roman" w:hAnsiTheme="majorBidi" w:cstheme="majorBidi"/>
                <w:color w:val="000000" w:themeColor="text1"/>
                <w:spacing w:val="-2"/>
                <w:sz w:val="20"/>
                <w:szCs w:val="20"/>
                <w:lang w:val="fr-FR" w:bidi="ar-SA"/>
              </w:rPr>
              <w:t>CNRS Centre National de la Recherche Scientifique</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52</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221"/>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24</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proofErr w:type="spellStart"/>
            <w:r w:rsidRPr="00010E48">
              <w:rPr>
                <w:rFonts w:asciiTheme="majorBidi" w:eastAsia="Times New Roman" w:hAnsiTheme="majorBidi" w:cstheme="majorBidi"/>
                <w:color w:val="000000" w:themeColor="text1"/>
                <w:spacing w:val="-2"/>
                <w:sz w:val="20"/>
                <w:szCs w:val="20"/>
                <w:lang w:bidi="ar-SA"/>
              </w:rPr>
              <w:t>Universitat</w:t>
            </w:r>
            <w:proofErr w:type="spellEnd"/>
            <w:r w:rsidRPr="00010E48">
              <w:rPr>
                <w:rFonts w:asciiTheme="majorBidi" w:eastAsia="Times New Roman" w:hAnsiTheme="majorBidi" w:cstheme="majorBidi"/>
                <w:color w:val="000000" w:themeColor="text1"/>
                <w:spacing w:val="-2"/>
                <w:sz w:val="20"/>
                <w:szCs w:val="20"/>
                <w:lang w:bidi="ar-SA"/>
              </w:rPr>
              <w:t xml:space="preserve"> </w:t>
            </w:r>
            <w:proofErr w:type="spellStart"/>
            <w:r w:rsidRPr="00010E48">
              <w:rPr>
                <w:rFonts w:asciiTheme="majorBidi" w:eastAsia="Times New Roman" w:hAnsiTheme="majorBidi" w:cstheme="majorBidi"/>
                <w:color w:val="000000" w:themeColor="text1"/>
                <w:spacing w:val="-2"/>
                <w:sz w:val="20"/>
                <w:szCs w:val="20"/>
                <w:lang w:bidi="ar-SA"/>
              </w:rPr>
              <w:t>d'Alacant</w:t>
            </w:r>
            <w:proofErr w:type="spellEnd"/>
          </w:p>
        </w:tc>
        <w:tc>
          <w:tcPr>
            <w:tcW w:w="75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52</w:t>
            </w:r>
          </w:p>
        </w:tc>
        <w:tc>
          <w:tcPr>
            <w:tcW w:w="807"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auto"/>
            <w:noWrap/>
            <w:hideMark/>
          </w:tcPr>
          <w:p w:rsidR="00273509" w:rsidRPr="00010E48" w:rsidRDefault="00273509" w:rsidP="0006227B">
            <w:pPr>
              <w:widowControl w:val="0"/>
              <w:spacing w:before="0" w:line="240" w:lineRule="auto"/>
              <w:ind w:firstLine="0"/>
              <w:jc w:val="center"/>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25</w:t>
            </w:r>
          </w:p>
        </w:tc>
        <w:tc>
          <w:tcPr>
            <w:tcW w:w="2980" w:type="pct"/>
            <w:shd w:val="clear" w:color="auto" w:fill="auto"/>
            <w:noWrap/>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Russian Academy of Sciences</w:t>
            </w:r>
          </w:p>
        </w:tc>
        <w:tc>
          <w:tcPr>
            <w:tcW w:w="75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50</w:t>
            </w:r>
          </w:p>
        </w:tc>
        <w:tc>
          <w:tcPr>
            <w:tcW w:w="807"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0.4</w:t>
            </w:r>
          </w:p>
        </w:tc>
      </w:tr>
      <w:tr w:rsidR="00273509" w:rsidRPr="00010E48" w:rsidTr="0006227B">
        <w:trPr>
          <w:trHeight w:val="129"/>
          <w:jc w:val="center"/>
        </w:trPr>
        <w:tc>
          <w:tcPr>
            <w:cnfStyle w:val="001000000000" w:firstRow="0" w:lastRow="0" w:firstColumn="1" w:lastColumn="0" w:oddVBand="0" w:evenVBand="0" w:oddHBand="0" w:evenHBand="0" w:firstRowFirstColumn="0" w:firstRowLastColumn="0" w:lastRowFirstColumn="0" w:lastRowLastColumn="0"/>
            <w:tcW w:w="3435" w:type="pct"/>
            <w:gridSpan w:val="2"/>
            <w:tcBorders>
              <w:bottom w:val="single" w:sz="4" w:space="0" w:color="auto"/>
            </w:tcBorders>
            <w:shd w:val="clear" w:color="auto" w:fill="auto"/>
            <w:noWrap/>
            <w:hideMark/>
          </w:tcPr>
          <w:p w:rsidR="00273509" w:rsidRPr="00010E48" w:rsidRDefault="00273509" w:rsidP="0006227B">
            <w:pPr>
              <w:widowControl w:val="0"/>
              <w:tabs>
                <w:tab w:val="center" w:pos="2499"/>
                <w:tab w:val="left" w:pos="4183"/>
              </w:tabs>
              <w:spacing w:before="0" w:line="240" w:lineRule="auto"/>
              <w:ind w:firstLine="0"/>
              <w:jc w:val="left"/>
              <w:rPr>
                <w:rFonts w:asciiTheme="majorBidi" w:eastAsia="Times New Roman" w:hAnsiTheme="majorBidi" w:cstheme="majorBidi"/>
                <w:color w:val="000000" w:themeColor="text1"/>
                <w:spacing w:val="-2"/>
                <w:sz w:val="20"/>
                <w:szCs w:val="20"/>
                <w:lang w:bidi="ar-SA"/>
              </w:rPr>
            </w:pPr>
            <w:r w:rsidRPr="00010E48">
              <w:rPr>
                <w:rFonts w:asciiTheme="majorBidi" w:eastAsia="Times New Roman" w:hAnsiTheme="majorBidi" w:cstheme="majorBidi"/>
                <w:color w:val="000000" w:themeColor="text1"/>
                <w:spacing w:val="-2"/>
                <w:sz w:val="20"/>
                <w:szCs w:val="20"/>
                <w:lang w:bidi="ar-SA"/>
              </w:rPr>
              <w:tab/>
              <w:t>Total</w:t>
            </w:r>
            <w:r w:rsidRPr="00010E48">
              <w:rPr>
                <w:rFonts w:asciiTheme="majorBidi" w:eastAsia="Times New Roman" w:hAnsiTheme="majorBidi" w:cstheme="majorBidi"/>
                <w:color w:val="000000" w:themeColor="text1"/>
                <w:spacing w:val="-2"/>
                <w:sz w:val="20"/>
                <w:szCs w:val="20"/>
                <w:lang w:bidi="ar-SA"/>
              </w:rPr>
              <w:tab/>
            </w:r>
          </w:p>
        </w:tc>
        <w:tc>
          <w:tcPr>
            <w:tcW w:w="758"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1717</w:t>
            </w:r>
          </w:p>
        </w:tc>
        <w:tc>
          <w:tcPr>
            <w:tcW w:w="807"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pacing w:val="-2"/>
                <w:sz w:val="20"/>
                <w:szCs w:val="20"/>
                <w:lang w:bidi="ar-SA"/>
              </w:rPr>
            </w:pPr>
            <w:r w:rsidRPr="00010E48">
              <w:rPr>
                <w:rFonts w:asciiTheme="majorBidi" w:eastAsia="Times New Roman" w:hAnsiTheme="majorBidi" w:cstheme="majorBidi"/>
                <w:b/>
                <w:bCs/>
                <w:color w:val="000000" w:themeColor="text1"/>
                <w:spacing w:val="-2"/>
                <w:sz w:val="20"/>
                <w:szCs w:val="20"/>
                <w:lang w:bidi="ar-SA"/>
              </w:rPr>
              <w:t>12.3</w:t>
            </w:r>
          </w:p>
        </w:tc>
      </w:tr>
    </w:tbl>
    <w:p w:rsidR="00273509" w:rsidRPr="00010E48" w:rsidRDefault="00273509" w:rsidP="00273509">
      <w:pPr>
        <w:widowControl w:val="0"/>
        <w:spacing w:before="0" w:line="240" w:lineRule="auto"/>
        <w:ind w:firstLine="0"/>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Another aspect which was investigated was the acquisition of funds and academic support from organizations and granting bodies; the analysis showed that 159 granting bodies/organizations aided 1484 studies (%10.66) of the 13916 documents listed in Scopus. Table 4 presents the first 20 organizations/granting bodies, accounting for 753 (out of 13916) documents (%5.3).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line="240" w:lineRule="auto"/>
        <w:ind w:firstLine="0"/>
        <w:jc w:val="left"/>
        <w:rPr>
          <w:rFonts w:asciiTheme="majorBidi" w:hAnsiTheme="majorBidi" w:cstheme="majorBidi"/>
          <w:b/>
          <w:bCs/>
          <w:color w:val="000000" w:themeColor="text1"/>
          <w:spacing w:val="-2"/>
          <w:sz w:val="24"/>
          <w:szCs w:val="24"/>
          <w:lang w:bidi="ar-SA"/>
        </w:rPr>
      </w:pPr>
      <w:r w:rsidRPr="00010E48">
        <w:rPr>
          <w:rFonts w:asciiTheme="majorBidi" w:hAnsiTheme="majorBidi" w:cstheme="majorBidi"/>
          <w:b/>
          <w:bCs/>
          <w:color w:val="000000" w:themeColor="text1"/>
          <w:spacing w:val="-2"/>
          <w:sz w:val="24"/>
          <w:szCs w:val="24"/>
          <w:lang w:bidi="ar-SA"/>
        </w:rPr>
        <w:lastRenderedPageBreak/>
        <w:t xml:space="preserve">Table 4 </w:t>
      </w:r>
    </w:p>
    <w:p w:rsidR="00273509" w:rsidRPr="00010E48" w:rsidRDefault="00273509" w:rsidP="00273509">
      <w:pPr>
        <w:widowControl w:val="0"/>
        <w:pBdr>
          <w:bottom w:val="single" w:sz="4" w:space="1" w:color="auto"/>
        </w:pBdr>
        <w:spacing w:before="0" w:line="240" w:lineRule="auto"/>
        <w:ind w:firstLine="0"/>
        <w:jc w:val="left"/>
        <w:rPr>
          <w:rFonts w:asciiTheme="majorBidi" w:hAnsiTheme="majorBidi" w:cstheme="majorBidi"/>
          <w:i/>
          <w:iCs/>
          <w:color w:val="000000" w:themeColor="text1"/>
          <w:spacing w:val="-2"/>
          <w:sz w:val="24"/>
          <w:szCs w:val="24"/>
          <w:lang w:bidi="ar-SA"/>
        </w:rPr>
      </w:pPr>
      <w:r w:rsidRPr="00010E48">
        <w:rPr>
          <w:rFonts w:asciiTheme="majorBidi" w:hAnsiTheme="majorBidi" w:cstheme="majorBidi"/>
          <w:i/>
          <w:iCs/>
          <w:color w:val="000000" w:themeColor="text1"/>
          <w:spacing w:val="-2"/>
          <w:sz w:val="24"/>
          <w:szCs w:val="24"/>
          <w:lang w:bidi="ar-SA"/>
        </w:rPr>
        <w:t>Top 20 Granting Bodies/Organizations in TS Research</w:t>
      </w:r>
    </w:p>
    <w:tbl>
      <w:tblPr>
        <w:tblStyle w:val="PlainTable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4812"/>
        <w:gridCol w:w="1109"/>
        <w:gridCol w:w="1140"/>
      </w:tblGrid>
      <w:tr w:rsidR="00273509" w:rsidRPr="00010E48" w:rsidTr="0006227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tabs>
                <w:tab w:val="left" w:pos="660"/>
              </w:tabs>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ab/>
            </w:r>
          </w:p>
        </w:tc>
        <w:tc>
          <w:tcPr>
            <w:tcW w:w="3222" w:type="pct"/>
            <w:shd w:val="clear" w:color="auto" w:fill="auto"/>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p>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Sponsoring Organizations</w:t>
            </w:r>
          </w:p>
        </w:tc>
        <w:tc>
          <w:tcPr>
            <w:tcW w:w="769" w:type="pct"/>
            <w:shd w:val="clear" w:color="auto" w:fill="auto"/>
            <w:noWrap/>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p>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Frequency</w:t>
            </w:r>
          </w:p>
        </w:tc>
        <w:tc>
          <w:tcPr>
            <w:tcW w:w="721" w:type="pct"/>
            <w:shd w:val="clear" w:color="auto" w:fill="auto"/>
            <w:noWrap/>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p>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Percentage</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hideMark/>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National Science Foundation</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1146</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1.1</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2</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National Natural Science Foundation of China</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880</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0.6</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3</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European Commission</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556</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0.4</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4</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Japan Society for the Promotion of Science</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553</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5</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 xml:space="preserve">Seventh Framework </w:t>
            </w:r>
            <w:proofErr w:type="spellStart"/>
            <w:r w:rsidRPr="00010E48">
              <w:rPr>
                <w:rFonts w:asciiTheme="majorBidi" w:hAnsiTheme="majorBidi" w:cstheme="majorBidi"/>
                <w:color w:val="000000" w:themeColor="text1"/>
                <w:spacing w:val="-2"/>
                <w:sz w:val="20"/>
                <w:szCs w:val="20"/>
                <w:lang w:bidi="ar-SA"/>
              </w:rPr>
              <w:t>Programme</w:t>
            </w:r>
            <w:proofErr w:type="spellEnd"/>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444</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0.3</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6</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Arts and Humanities Research Council</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338</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7</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Engineering and Physical Sciences Research Council</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337</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0.3</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8</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 xml:space="preserve">Horizon 2020 Framework </w:t>
            </w:r>
            <w:proofErr w:type="spellStart"/>
            <w:r w:rsidRPr="00010E48">
              <w:rPr>
                <w:rFonts w:asciiTheme="majorBidi" w:hAnsiTheme="majorBidi" w:cstheme="majorBidi"/>
                <w:color w:val="000000" w:themeColor="text1"/>
                <w:spacing w:val="-2"/>
                <w:sz w:val="20"/>
                <w:szCs w:val="20"/>
                <w:lang w:bidi="ar-SA"/>
              </w:rPr>
              <w:t>Programme</w:t>
            </w:r>
            <w:proofErr w:type="spellEnd"/>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333</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9</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Defense Advanced Research Projects Agency</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229</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10</w:t>
            </w:r>
          </w:p>
        </w:tc>
        <w:tc>
          <w:tcPr>
            <w:tcW w:w="3222" w:type="pct"/>
            <w:shd w:val="clear" w:color="auto" w:fill="auto"/>
          </w:tcPr>
          <w:p w:rsidR="00273509" w:rsidRPr="00D62C51"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val="es-ES" w:bidi="ar-SA"/>
              </w:rPr>
            </w:pPr>
            <w:r w:rsidRPr="00D62C51">
              <w:rPr>
                <w:rFonts w:asciiTheme="majorBidi" w:hAnsiTheme="majorBidi" w:cstheme="majorBidi"/>
                <w:color w:val="000000" w:themeColor="text1"/>
                <w:spacing w:val="-2"/>
                <w:sz w:val="20"/>
                <w:szCs w:val="20"/>
                <w:lang w:val="es-ES" w:bidi="ar-SA"/>
              </w:rPr>
              <w:t>Ministerio de Economía y Competitividad</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229</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11</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European Regional Development Fund</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227</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12</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Science Foundation Ireland</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225</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13</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 xml:space="preserve">Deutsche </w:t>
            </w:r>
            <w:proofErr w:type="spellStart"/>
            <w:r w:rsidRPr="00010E48">
              <w:rPr>
                <w:rFonts w:asciiTheme="majorBidi" w:hAnsiTheme="majorBidi" w:cstheme="majorBidi"/>
                <w:color w:val="000000" w:themeColor="text1"/>
                <w:spacing w:val="-2"/>
                <w:sz w:val="20"/>
                <w:szCs w:val="20"/>
                <w:lang w:bidi="ar-SA"/>
              </w:rPr>
              <w:t>Forschungsgemeinschaft</w:t>
            </w:r>
            <w:proofErr w:type="spellEnd"/>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223</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0.2</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14</w:t>
            </w:r>
          </w:p>
        </w:tc>
        <w:tc>
          <w:tcPr>
            <w:tcW w:w="3222" w:type="pct"/>
            <w:shd w:val="clear" w:color="auto" w:fill="auto"/>
          </w:tcPr>
          <w:p w:rsidR="00273509" w:rsidRPr="00D62C51"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val="pt-PT" w:bidi="ar-SA"/>
              </w:rPr>
            </w:pPr>
            <w:r w:rsidRPr="00D62C51">
              <w:rPr>
                <w:rFonts w:asciiTheme="majorBidi" w:hAnsiTheme="majorBidi" w:cstheme="majorBidi"/>
                <w:color w:val="000000" w:themeColor="text1"/>
                <w:spacing w:val="-2"/>
                <w:sz w:val="20"/>
                <w:szCs w:val="20"/>
                <w:lang w:val="pt-PT" w:bidi="ar-SA"/>
              </w:rPr>
              <w:t>Conselho Nacional de Desenvolvimento Científico e Tecnológico</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220</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15</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Natural Sciences and Engineering Research Council of Canada</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220</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16</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Russian Foundation for Basic Research</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220</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17</w:t>
            </w:r>
          </w:p>
        </w:tc>
        <w:tc>
          <w:tcPr>
            <w:tcW w:w="3222" w:type="pct"/>
            <w:shd w:val="clear" w:color="auto" w:fill="auto"/>
          </w:tcPr>
          <w:p w:rsidR="00273509" w:rsidRPr="00D62C51"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val="pt-PT" w:bidi="ar-SA"/>
              </w:rPr>
            </w:pPr>
            <w:r w:rsidRPr="00D62C51">
              <w:rPr>
                <w:rFonts w:asciiTheme="majorBidi" w:hAnsiTheme="majorBidi" w:cstheme="majorBidi"/>
                <w:color w:val="000000" w:themeColor="text1"/>
                <w:spacing w:val="-2"/>
                <w:sz w:val="20"/>
                <w:szCs w:val="20"/>
                <w:lang w:val="pt-PT" w:bidi="ar-SA"/>
              </w:rPr>
              <w:t>Coordenação de Aperfeiçoamento de Pessoal de Nível Superior</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119</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18</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European Research Council</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18</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19</w:t>
            </w:r>
          </w:p>
        </w:tc>
        <w:tc>
          <w:tcPr>
            <w:tcW w:w="3222" w:type="pct"/>
            <w:shd w:val="clear" w:color="auto" w:fill="auto"/>
          </w:tcPr>
          <w:p w:rsidR="00273509" w:rsidRPr="00010E48" w:rsidRDefault="00273509" w:rsidP="0006227B">
            <w:pPr>
              <w:widowControl w:val="0"/>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val="fr-FR" w:bidi="ar-SA"/>
              </w:rPr>
            </w:pPr>
            <w:proofErr w:type="spellStart"/>
            <w:r w:rsidRPr="00010E48">
              <w:rPr>
                <w:rFonts w:asciiTheme="majorBidi" w:hAnsiTheme="majorBidi" w:cstheme="majorBidi"/>
                <w:color w:val="000000" w:themeColor="text1"/>
                <w:spacing w:val="-2"/>
                <w:sz w:val="20"/>
                <w:szCs w:val="20"/>
                <w:lang w:val="fr-FR" w:bidi="ar-SA"/>
              </w:rPr>
              <w:t>Ministerio</w:t>
            </w:r>
            <w:proofErr w:type="spellEnd"/>
            <w:r w:rsidRPr="00010E48">
              <w:rPr>
                <w:rFonts w:asciiTheme="majorBidi" w:hAnsiTheme="majorBidi" w:cstheme="majorBidi"/>
                <w:color w:val="000000" w:themeColor="text1"/>
                <w:spacing w:val="-2"/>
                <w:sz w:val="20"/>
                <w:szCs w:val="20"/>
                <w:lang w:val="fr-FR" w:bidi="ar-SA"/>
              </w:rPr>
              <w:t xml:space="preserve"> de </w:t>
            </w:r>
            <w:proofErr w:type="spellStart"/>
            <w:r w:rsidRPr="00010E48">
              <w:rPr>
                <w:rFonts w:asciiTheme="majorBidi" w:hAnsiTheme="majorBidi" w:cstheme="majorBidi"/>
                <w:color w:val="000000" w:themeColor="text1"/>
                <w:spacing w:val="-2"/>
                <w:sz w:val="20"/>
                <w:szCs w:val="20"/>
                <w:lang w:val="fr-FR" w:bidi="ar-SA"/>
              </w:rPr>
              <w:t>Ciencia</w:t>
            </w:r>
            <w:proofErr w:type="spellEnd"/>
            <w:r w:rsidRPr="00010E48">
              <w:rPr>
                <w:rFonts w:asciiTheme="majorBidi" w:hAnsiTheme="majorBidi" w:cstheme="majorBidi"/>
                <w:color w:val="000000" w:themeColor="text1"/>
                <w:spacing w:val="-2"/>
                <w:sz w:val="20"/>
                <w:szCs w:val="20"/>
                <w:lang w:val="fr-FR" w:bidi="ar-SA"/>
              </w:rPr>
              <w:t xml:space="preserve"> e </w:t>
            </w:r>
            <w:proofErr w:type="spellStart"/>
            <w:r w:rsidRPr="00010E48">
              <w:rPr>
                <w:rFonts w:asciiTheme="majorBidi" w:hAnsiTheme="majorBidi" w:cstheme="majorBidi"/>
                <w:color w:val="000000" w:themeColor="text1"/>
                <w:spacing w:val="-2"/>
                <w:sz w:val="20"/>
                <w:szCs w:val="20"/>
                <w:lang w:val="fr-FR" w:bidi="ar-SA"/>
              </w:rPr>
              <w:t>Innovación</w:t>
            </w:r>
            <w:proofErr w:type="spellEnd"/>
          </w:p>
        </w:tc>
        <w:tc>
          <w:tcPr>
            <w:tcW w:w="769"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18</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trHeight w:val="300"/>
          <w:jc w:val="center"/>
        </w:trPr>
        <w:tc>
          <w:tcPr>
            <w:cnfStyle w:val="001000000000" w:firstRow="0" w:lastRow="0" w:firstColumn="1" w:lastColumn="0" w:oddVBand="0" w:evenVBand="0" w:oddHBand="0" w:evenHBand="0" w:firstRowFirstColumn="0" w:firstRowLastColumn="0" w:lastRowFirstColumn="0" w:lastRowLastColumn="0"/>
            <w:tcW w:w="288" w:type="pct"/>
            <w:shd w:val="clear" w:color="auto" w:fill="auto"/>
            <w:noWrap/>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lang w:bidi="ar-SA"/>
              </w:rPr>
            </w:pPr>
            <w:r w:rsidRPr="00010E48">
              <w:rPr>
                <w:rFonts w:asciiTheme="majorBidi" w:hAnsiTheme="majorBidi" w:cstheme="majorBidi"/>
                <w:b w:val="0"/>
                <w:bCs w:val="0"/>
                <w:color w:val="000000" w:themeColor="text1"/>
                <w:spacing w:val="-2"/>
                <w:sz w:val="20"/>
                <w:szCs w:val="20"/>
                <w:lang w:bidi="ar-SA"/>
              </w:rPr>
              <w:t>20</w:t>
            </w:r>
          </w:p>
        </w:tc>
        <w:tc>
          <w:tcPr>
            <w:tcW w:w="3222" w:type="pct"/>
            <w:shd w:val="clear" w:color="auto" w:fill="auto"/>
          </w:tcPr>
          <w:p w:rsidR="00273509" w:rsidRPr="00010E48" w:rsidRDefault="00273509" w:rsidP="0006227B">
            <w:pPr>
              <w:widowControl w:val="0"/>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National Research Foundation of Korea</w:t>
            </w:r>
          </w:p>
        </w:tc>
        <w:tc>
          <w:tcPr>
            <w:tcW w:w="769"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18</w:t>
            </w:r>
          </w:p>
        </w:tc>
        <w:tc>
          <w:tcPr>
            <w:tcW w:w="721" w:type="pct"/>
            <w:shd w:val="clear" w:color="auto" w:fill="auto"/>
            <w:noWrap/>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0.1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10" w:type="pct"/>
            <w:gridSpan w:val="2"/>
            <w:tcBorders>
              <w:bottom w:val="single" w:sz="4" w:space="0" w:color="auto"/>
            </w:tcBorders>
            <w:shd w:val="clear" w:color="auto" w:fill="auto"/>
            <w:noWrap/>
          </w:tcPr>
          <w:p w:rsidR="00273509" w:rsidRPr="00010E48" w:rsidRDefault="00273509" w:rsidP="0006227B">
            <w:pPr>
              <w:widowControl w:val="0"/>
              <w:spacing w:before="0" w:line="240" w:lineRule="auto"/>
              <w:ind w:firstLine="0"/>
              <w:jc w:val="center"/>
              <w:rPr>
                <w:rFonts w:asciiTheme="majorBidi" w:hAnsiTheme="majorBidi" w:cstheme="majorBidi"/>
                <w:color w:val="000000" w:themeColor="text1"/>
                <w:spacing w:val="-2"/>
                <w:sz w:val="20"/>
                <w:szCs w:val="20"/>
                <w:lang w:bidi="ar-SA"/>
              </w:rPr>
            </w:pPr>
            <w:r w:rsidRPr="00010E48">
              <w:rPr>
                <w:rFonts w:asciiTheme="majorBidi" w:hAnsiTheme="majorBidi" w:cstheme="majorBidi"/>
                <w:color w:val="000000" w:themeColor="text1"/>
                <w:spacing w:val="-2"/>
                <w:sz w:val="20"/>
                <w:szCs w:val="20"/>
                <w:lang w:bidi="ar-SA"/>
              </w:rPr>
              <w:t>Total</w:t>
            </w:r>
          </w:p>
        </w:tc>
        <w:tc>
          <w:tcPr>
            <w:tcW w:w="769" w:type="pct"/>
            <w:tcBorders>
              <w:bottom w:val="single" w:sz="4" w:space="0" w:color="auto"/>
            </w:tcBorders>
            <w:shd w:val="clear" w:color="auto" w:fill="auto"/>
            <w:noWrap/>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b/>
                <w:bCs/>
                <w:color w:val="000000" w:themeColor="text1"/>
                <w:spacing w:val="-2"/>
                <w:sz w:val="20"/>
                <w:szCs w:val="20"/>
                <w:lang w:bidi="ar-SA"/>
              </w:rPr>
              <w:t>753</w:t>
            </w:r>
          </w:p>
        </w:tc>
        <w:tc>
          <w:tcPr>
            <w:tcW w:w="721" w:type="pct"/>
            <w:tcBorders>
              <w:bottom w:val="single" w:sz="4" w:space="0" w:color="auto"/>
            </w:tcBorders>
            <w:shd w:val="clear" w:color="auto" w:fill="auto"/>
            <w:noWrap/>
          </w:tcPr>
          <w:p w:rsidR="00273509" w:rsidRPr="00010E48" w:rsidRDefault="00273509" w:rsidP="0006227B">
            <w:pPr>
              <w:widowControl w:val="0"/>
              <w:tabs>
                <w:tab w:val="left" w:pos="484"/>
                <w:tab w:val="center" w:pos="765"/>
              </w:tabs>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lang w:bidi="ar-SA"/>
              </w:rPr>
            </w:pPr>
            <w:r w:rsidRPr="00010E48">
              <w:rPr>
                <w:rFonts w:asciiTheme="majorBidi" w:hAnsiTheme="majorBidi" w:cstheme="majorBidi"/>
                <w:b/>
                <w:bCs/>
                <w:color w:val="000000" w:themeColor="text1"/>
                <w:spacing w:val="-2"/>
                <w:sz w:val="20"/>
                <w:szCs w:val="20"/>
                <w:lang w:bidi="ar-SA"/>
              </w:rPr>
              <w:t>%5.3</w:t>
            </w:r>
          </w:p>
        </w:tc>
      </w:tr>
    </w:tbl>
    <w:p w:rsidR="00273509" w:rsidRPr="00010E48" w:rsidRDefault="00273509" w:rsidP="00273509">
      <w:pPr>
        <w:widowControl w:val="0"/>
        <w:spacing w:before="0" w:line="240" w:lineRule="auto"/>
        <w:ind w:firstLine="0"/>
        <w:jc w:val="center"/>
        <w:rPr>
          <w:rFonts w:asciiTheme="majorBidi" w:hAnsiTheme="majorBidi" w:cstheme="majorBidi"/>
          <w:color w:val="000000" w:themeColor="text1"/>
          <w:spacing w:val="-2"/>
          <w:sz w:val="36"/>
          <w:szCs w:val="36"/>
        </w:rPr>
      </w:pPr>
    </w:p>
    <w:p w:rsidR="00273509" w:rsidRPr="00010E48" w:rsidRDefault="00273509" w:rsidP="00273509">
      <w:pPr>
        <w:widowControl w:val="0"/>
        <w:pBdr>
          <w:bottom w:val="single" w:sz="4" w:space="1" w:color="auto"/>
        </w:pBdr>
        <w:spacing w:before="0" w:line="240"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With respect to country-level contributions, the authors were affiliated with institutions in 124 countries. A total of 988 documents lacked definable author nationality, most likely corresponding to book chapters, editorial materials, notes, errata, letters, reports, or other unspecified document types. The United States accounted for the largest share of publications (</w:t>
      </w:r>
      <w:r w:rsidRPr="00010E48">
        <w:rPr>
          <w:rFonts w:asciiTheme="majorBidi" w:hAnsiTheme="majorBidi" w:cstheme="majorBidi"/>
          <w:i/>
          <w:iCs/>
          <w:color w:val="000000" w:themeColor="text1"/>
          <w:spacing w:val="-2"/>
          <w:sz w:val="24"/>
          <w:szCs w:val="24"/>
        </w:rPr>
        <w:t>n</w:t>
      </w:r>
      <w:r w:rsidRPr="00010E48">
        <w:rPr>
          <w:rFonts w:asciiTheme="majorBidi" w:hAnsiTheme="majorBidi" w:cstheme="majorBidi"/>
          <w:color w:val="000000" w:themeColor="text1"/>
          <w:spacing w:val="-2"/>
          <w:sz w:val="24"/>
          <w:szCs w:val="24"/>
        </w:rPr>
        <w:t xml:space="preserve"> = 2300), followed by Spain (</w:t>
      </w:r>
      <w:r w:rsidRPr="00010E48">
        <w:rPr>
          <w:rFonts w:asciiTheme="majorBidi" w:hAnsiTheme="majorBidi" w:cstheme="majorBidi"/>
          <w:i/>
          <w:iCs/>
          <w:color w:val="000000" w:themeColor="text1"/>
          <w:spacing w:val="-2"/>
          <w:sz w:val="24"/>
          <w:szCs w:val="24"/>
        </w:rPr>
        <w:t>n</w:t>
      </w:r>
      <w:r w:rsidRPr="00010E48">
        <w:rPr>
          <w:rFonts w:asciiTheme="majorBidi" w:hAnsiTheme="majorBidi" w:cstheme="majorBidi"/>
          <w:color w:val="000000" w:themeColor="text1"/>
          <w:spacing w:val="-2"/>
          <w:sz w:val="24"/>
          <w:szCs w:val="24"/>
        </w:rPr>
        <w:t xml:space="preserve"> = 1318) and the United Kingdom (</w:t>
      </w:r>
      <w:r w:rsidRPr="00010E48">
        <w:rPr>
          <w:rFonts w:asciiTheme="majorBidi" w:hAnsiTheme="majorBidi" w:cstheme="majorBidi"/>
          <w:i/>
          <w:iCs/>
          <w:color w:val="000000" w:themeColor="text1"/>
          <w:spacing w:val="-2"/>
          <w:sz w:val="24"/>
          <w:szCs w:val="24"/>
        </w:rPr>
        <w:t>n</w:t>
      </w:r>
      <w:r w:rsidRPr="00010E48">
        <w:rPr>
          <w:rFonts w:asciiTheme="majorBidi" w:hAnsiTheme="majorBidi" w:cstheme="majorBidi"/>
          <w:color w:val="000000" w:themeColor="text1"/>
          <w:spacing w:val="-2"/>
          <w:sz w:val="24"/>
          <w:szCs w:val="24"/>
        </w:rPr>
        <w:t xml:space="preserve"> = 1233). Collectively, the top 20 countries produced 80.4% of all documents, whereas the remaining 104 countries contributed approximately one-fifth of the total output (Table 5). </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color w:val="000000" w:themeColor="text1"/>
          <w:spacing w:val="-2"/>
          <w:sz w:val="24"/>
          <w:szCs w:val="24"/>
        </w:rPr>
      </w:pP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lastRenderedPageBreak/>
        <w:t>Table 5</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 xml:space="preserve">Contribution of Countries to the Production of TS Documents in Scopus </w:t>
      </w:r>
    </w:p>
    <w:tbl>
      <w:tblPr>
        <w:tblStyle w:val="PlainTable1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2602"/>
        <w:gridCol w:w="2037"/>
        <w:gridCol w:w="1740"/>
      </w:tblGrid>
      <w:tr w:rsidR="00273509" w:rsidRPr="00010E48" w:rsidTr="0006227B">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000000"/>
            </w:tcBorders>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Rank</w:t>
            </w:r>
          </w:p>
        </w:tc>
        <w:tc>
          <w:tcPr>
            <w:tcW w:w="0" w:type="pct"/>
            <w:tcBorders>
              <w:top w:val="single" w:sz="4" w:space="0" w:color="000000"/>
              <w:bottom w:val="single" w:sz="4" w:space="0" w:color="000000"/>
            </w:tcBorders>
            <w:shd w:val="clear" w:color="auto" w:fill="auto"/>
            <w:noWrap/>
            <w:hideMark/>
          </w:tcPr>
          <w:p w:rsidR="00273509" w:rsidRPr="00010E48" w:rsidRDefault="00273509" w:rsidP="0006227B">
            <w:pPr>
              <w:widowControl w:val="0"/>
              <w:spacing w:before="0" w:line="240" w:lineRule="auto"/>
              <w:ind w:firstLine="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Country</w:t>
            </w:r>
          </w:p>
        </w:tc>
        <w:tc>
          <w:tcPr>
            <w:tcW w:w="0" w:type="pct"/>
            <w:tcBorders>
              <w:top w:val="single" w:sz="4" w:space="0" w:color="000000"/>
              <w:bottom w:val="single" w:sz="4" w:space="0" w:color="000000"/>
            </w:tcBorders>
            <w:shd w:val="clear" w:color="auto" w:fill="auto"/>
            <w:noWrap/>
            <w:hideMark/>
          </w:tcPr>
          <w:p w:rsidR="00273509" w:rsidRPr="00010E48" w:rsidRDefault="00273509" w:rsidP="0006227B">
            <w:pPr>
              <w:widowControl w:val="0"/>
              <w:spacing w:before="0" w:line="240" w:lineRule="auto"/>
              <w:ind w:firstLine="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Documents</w:t>
            </w:r>
          </w:p>
        </w:tc>
        <w:tc>
          <w:tcPr>
            <w:tcW w:w="0" w:type="pct"/>
            <w:tcBorders>
              <w:top w:val="single" w:sz="4" w:space="0" w:color="000000"/>
              <w:bottom w:val="single" w:sz="4" w:space="0" w:color="000000"/>
            </w:tcBorders>
            <w:shd w:val="clear" w:color="auto" w:fill="auto"/>
            <w:hideMark/>
          </w:tcPr>
          <w:p w:rsidR="00273509" w:rsidRPr="00010E48" w:rsidRDefault="00273509" w:rsidP="0006227B">
            <w:pPr>
              <w:widowControl w:val="0"/>
              <w:spacing w:before="0" w:line="240" w:lineRule="auto"/>
              <w:ind w:firstLine="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Percent</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000000"/>
            </w:tcBorders>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w:t>
            </w:r>
          </w:p>
        </w:tc>
        <w:tc>
          <w:tcPr>
            <w:tcW w:w="0" w:type="pct"/>
            <w:tcBorders>
              <w:top w:val="single" w:sz="4" w:space="0" w:color="000000"/>
            </w:tcBorders>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United States</w:t>
            </w:r>
          </w:p>
        </w:tc>
        <w:tc>
          <w:tcPr>
            <w:tcW w:w="0" w:type="pct"/>
            <w:tcBorders>
              <w:top w:val="single" w:sz="4" w:space="0" w:color="000000"/>
            </w:tcBorders>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2300</w:t>
            </w:r>
          </w:p>
        </w:tc>
        <w:tc>
          <w:tcPr>
            <w:tcW w:w="0" w:type="pct"/>
            <w:tcBorders>
              <w:top w:val="single" w:sz="4" w:space="0" w:color="000000"/>
            </w:tcBorders>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16.5</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Spain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1318</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9.5</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United Kingdom</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1233</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8.9</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China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802</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5.8</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Germany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599</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4.3</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France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574</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7</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Canada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533</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3.8</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8</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Italy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459</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9</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Russian Federation</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428</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3.1</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10</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Poland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414</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11</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Brazil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347</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2.5</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12</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Australia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336</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13</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Japan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321</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2.3</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14</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India </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254</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1.8</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15</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Belgium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245</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1.8</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16</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South Africa</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224</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1.6</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17</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Iran </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203</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1.5</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18</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Switzerland</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196</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19</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Hong Kong</w:t>
            </w:r>
          </w:p>
        </w:tc>
        <w:tc>
          <w:tcPr>
            <w:tcW w:w="0" w:type="pct"/>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193</w:t>
            </w:r>
          </w:p>
        </w:tc>
        <w:tc>
          <w:tcPr>
            <w:tcW w:w="0" w:type="pct"/>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1.4</w:t>
            </w:r>
          </w:p>
        </w:tc>
      </w:tr>
      <w:tr w:rsidR="00273509" w:rsidRPr="00010E48" w:rsidTr="0006227B">
        <w:trPr>
          <w:trHeight w:val="301"/>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20</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South Korea</w:t>
            </w:r>
          </w:p>
        </w:tc>
        <w:tc>
          <w:tcPr>
            <w:tcW w:w="0" w:type="pct"/>
            <w:shd w:val="clear" w:color="auto" w:fill="auto"/>
            <w:noWrap/>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192</w:t>
            </w:r>
          </w:p>
        </w:tc>
        <w:tc>
          <w:tcPr>
            <w:tcW w:w="0" w:type="pct"/>
            <w:shd w:val="clear" w:color="auto" w:fill="auto"/>
          </w:tcPr>
          <w:p w:rsidR="00273509" w:rsidRPr="00010E48" w:rsidRDefault="00273509" w:rsidP="0006227B">
            <w:pPr>
              <w:widowControl w:val="0"/>
              <w:spacing w:before="0" w:line="240" w:lineRule="auto"/>
              <w:ind w:firstLine="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1.4</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pct"/>
            <w:gridSpan w:val="2"/>
            <w:tcBorders>
              <w:bottom w:val="single" w:sz="4" w:space="0" w:color="000000"/>
            </w:tcBorders>
            <w:shd w:val="clear" w:color="auto" w:fill="auto"/>
            <w:noWrap/>
            <w:hideMark/>
          </w:tcPr>
          <w:p w:rsidR="00273509" w:rsidRPr="00010E48" w:rsidRDefault="00273509" w:rsidP="0006227B">
            <w:pPr>
              <w:widowControl w:val="0"/>
              <w:spacing w:before="0" w:line="240" w:lineRule="auto"/>
              <w:ind w:firstLine="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Total</w:t>
            </w:r>
          </w:p>
        </w:tc>
        <w:tc>
          <w:tcPr>
            <w:tcW w:w="0" w:type="pct"/>
            <w:tcBorders>
              <w:bottom w:val="single" w:sz="4" w:space="0" w:color="000000"/>
            </w:tcBorders>
            <w:shd w:val="clear" w:color="auto" w:fill="auto"/>
            <w:noWrap/>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11171</w:t>
            </w:r>
          </w:p>
        </w:tc>
        <w:tc>
          <w:tcPr>
            <w:tcW w:w="0" w:type="pct"/>
            <w:tcBorders>
              <w:bottom w:val="single" w:sz="4" w:space="0" w:color="000000"/>
            </w:tcBorders>
            <w:shd w:val="clear" w:color="auto" w:fill="auto"/>
          </w:tcPr>
          <w:p w:rsidR="00273509" w:rsidRPr="00010E48" w:rsidRDefault="00273509" w:rsidP="0006227B">
            <w:pPr>
              <w:widowControl w:val="0"/>
              <w:spacing w:before="0" w:line="240" w:lineRule="auto"/>
              <w:ind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80.4</w:t>
            </w:r>
          </w:p>
        </w:tc>
      </w:tr>
    </w:tbl>
    <w:p w:rsidR="00273509" w:rsidRPr="00010E48" w:rsidRDefault="00273509" w:rsidP="00273509">
      <w:pPr>
        <w:widowControl w:val="0"/>
        <w:spacing w:before="0" w:line="240" w:lineRule="auto"/>
        <w:ind w:firstLine="0"/>
        <w:rPr>
          <w:rFonts w:asciiTheme="majorBidi" w:hAnsiTheme="majorBidi" w:cstheme="majorBidi"/>
          <w:b/>
          <w:bCs/>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b/>
          <w:bCs/>
          <w:color w:val="000000" w:themeColor="text1"/>
          <w:spacing w:val="-2"/>
          <w:sz w:val="24"/>
          <w:szCs w:val="24"/>
        </w:rPr>
      </w:pPr>
    </w:p>
    <w:p w:rsidR="00273509" w:rsidRPr="00010E48" w:rsidRDefault="00273509" w:rsidP="00273509">
      <w:pPr>
        <w:pStyle w:val="ListParagraph"/>
        <w:widowControl w:val="0"/>
        <w:numPr>
          <w:ilvl w:val="1"/>
          <w:numId w:val="4"/>
        </w:numPr>
        <w:spacing w:after="120" w:line="288" w:lineRule="auto"/>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 xml:space="preserve"> Network and Cluster Density Visualization</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The cooperation between researchers from different countries was also investigated. On the left, four cluster nodes can be detected which are led by the US, the UK, Spain and China (Figure 2). Other countries cooperating with major cluster nodes are visible too. The bigger the circle, the higher the cooperation rate of that country/territory with other countries. For further resolution, number of bonds are minimized to keep the stronger ones and to render a more crystalized image. </w:t>
      </w:r>
    </w:p>
    <w:p w:rsidR="00273509" w:rsidRPr="00010E48" w:rsidRDefault="00273509" w:rsidP="002333D5">
      <w:pPr>
        <w:widowControl w:val="0"/>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br w:type="page"/>
      </w:r>
      <w:r w:rsidRPr="00010E48">
        <w:rPr>
          <w:rFonts w:asciiTheme="majorBidi" w:hAnsiTheme="majorBidi" w:cstheme="majorBidi"/>
          <w:b/>
          <w:bCs/>
          <w:color w:val="000000" w:themeColor="text1"/>
          <w:spacing w:val="-2"/>
          <w:sz w:val="24"/>
          <w:szCs w:val="24"/>
        </w:rPr>
        <w:lastRenderedPageBreak/>
        <w:t xml:space="preserve">Figure 2 </w:t>
      </w:r>
    </w:p>
    <w:p w:rsidR="00273509" w:rsidRPr="00010E48" w:rsidRDefault="00273509" w:rsidP="00273509">
      <w:pPr>
        <w:widowControl w:val="0"/>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 xml:space="preserve">Network (Left) and Cluster Density Visualization (Right) for the Cooperation of Countries </w:t>
      </w:r>
    </w:p>
    <w:p w:rsidR="00273509" w:rsidRPr="00010E48" w:rsidRDefault="00273509" w:rsidP="00273509">
      <w:pPr>
        <w:widowControl w:val="0"/>
        <w:spacing w:before="0" w:line="240"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noProof/>
          <w:color w:val="000000" w:themeColor="text1"/>
          <w:spacing w:val="-2"/>
          <w:sz w:val="24"/>
          <w:szCs w:val="24"/>
          <w:lang w:bidi="ar-SA"/>
        </w:rPr>
        <w:drawing>
          <wp:inline distT="0" distB="0" distL="0" distR="0" wp14:anchorId="67AEDCCE" wp14:editId="3A59ADF7">
            <wp:extent cx="2543175" cy="2026301"/>
            <wp:effectExtent l="0" t="0" r="0" b="0"/>
            <wp:docPr id="5" name="Picture 5" descr="F:\scopus- translation studies\maps\1. co-authorship\counties\ne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opus- translation studies\maps\1. co-authorship\counties\net 2.pn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15129" t="6659" r="15383" b="6354"/>
                    <a:stretch/>
                  </pic:blipFill>
                  <pic:spPr bwMode="auto">
                    <a:xfrm>
                      <a:off x="0" y="0"/>
                      <a:ext cx="2571728" cy="2049051"/>
                    </a:xfrm>
                    <a:prstGeom prst="rect">
                      <a:avLst/>
                    </a:prstGeom>
                    <a:noFill/>
                    <a:ln>
                      <a:noFill/>
                    </a:ln>
                    <a:extLst>
                      <a:ext uri="{53640926-AAD7-44D8-BBD7-CCE9431645EC}">
                        <a14:shadowObscured xmlns:a14="http://schemas.microsoft.com/office/drawing/2010/main"/>
                      </a:ext>
                    </a:extLst>
                  </pic:spPr>
                </pic:pic>
              </a:graphicData>
            </a:graphic>
          </wp:inline>
        </w:drawing>
      </w:r>
      <w:r w:rsidRPr="00010E48">
        <w:rPr>
          <w:rFonts w:asciiTheme="majorBidi" w:hAnsiTheme="majorBidi" w:cstheme="majorBidi"/>
          <w:noProof/>
          <w:color w:val="000000" w:themeColor="text1"/>
          <w:spacing w:val="-2"/>
          <w:sz w:val="24"/>
          <w:szCs w:val="24"/>
          <w:lang w:bidi="ar-SA"/>
        </w:rPr>
        <w:drawing>
          <wp:inline distT="0" distB="0" distL="0" distR="0" wp14:anchorId="1D73C27C" wp14:editId="7CF8DC25">
            <wp:extent cx="2381250" cy="1861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13333" t="4293" r="11539" b="3185"/>
                    <a:stretch/>
                  </pic:blipFill>
                  <pic:spPr bwMode="auto">
                    <a:xfrm>
                      <a:off x="0" y="0"/>
                      <a:ext cx="2395602" cy="1872217"/>
                    </a:xfrm>
                    <a:prstGeom prst="rect">
                      <a:avLst/>
                    </a:prstGeom>
                    <a:ln>
                      <a:noFill/>
                    </a:ln>
                    <a:extLst>
                      <a:ext uri="{53640926-AAD7-44D8-BBD7-CCE9431645EC}">
                        <a14:shadowObscured xmlns:a14="http://schemas.microsoft.com/office/drawing/2010/main"/>
                      </a:ext>
                    </a:extLst>
                  </pic:spPr>
                </pic:pic>
              </a:graphicData>
            </a:graphic>
          </wp:inline>
        </w:drawing>
      </w:r>
    </w:p>
    <w:p w:rsidR="00273509" w:rsidRPr="00010E48" w:rsidRDefault="00273509" w:rsidP="00273509">
      <w:pPr>
        <w:widowControl w:val="0"/>
        <w:spacing w:before="0" w:line="240" w:lineRule="auto"/>
        <w:ind w:firstLine="0"/>
        <w:rPr>
          <w:rFonts w:asciiTheme="majorBidi" w:hAnsiTheme="majorBidi" w:cstheme="majorBidi"/>
          <w:b/>
          <w:bCs/>
          <w:noProof/>
          <w:color w:val="000000" w:themeColor="text1"/>
          <w:spacing w:val="-2"/>
          <w:sz w:val="24"/>
          <w:szCs w:val="24"/>
        </w:rPr>
      </w:pPr>
    </w:p>
    <w:p w:rsidR="00273509" w:rsidRPr="00010E48" w:rsidRDefault="00273509" w:rsidP="00273509">
      <w:pPr>
        <w:widowControl w:val="0"/>
        <w:spacing w:before="0" w:line="240" w:lineRule="auto"/>
        <w:ind w:firstLine="0"/>
        <w:rPr>
          <w:rFonts w:asciiTheme="majorBidi" w:hAnsiTheme="majorBidi" w:cstheme="majorBidi"/>
          <w:b/>
          <w:bCs/>
          <w:noProof/>
          <w:color w:val="000000" w:themeColor="text1"/>
          <w:spacing w:val="-2"/>
          <w:sz w:val="24"/>
          <w:szCs w:val="24"/>
        </w:rPr>
      </w:pPr>
    </w:p>
    <w:p w:rsidR="00273509" w:rsidRPr="00010E48" w:rsidRDefault="00273509" w:rsidP="00273509">
      <w:pPr>
        <w:pStyle w:val="ListParagraph"/>
        <w:widowControl w:val="0"/>
        <w:numPr>
          <w:ilvl w:val="1"/>
          <w:numId w:val="4"/>
        </w:numPr>
        <w:spacing w:after="120" w:line="288" w:lineRule="auto"/>
        <w:ind w:left="0" w:firstLine="0"/>
        <w:contextualSpacing w:val="0"/>
        <w:rPr>
          <w:rFonts w:asciiTheme="majorBidi" w:hAnsiTheme="majorBidi" w:cstheme="majorBidi"/>
          <w:b/>
          <w:bCs/>
          <w:i/>
          <w:iCs/>
          <w:noProof/>
          <w:color w:val="000000" w:themeColor="text1"/>
          <w:spacing w:val="-2"/>
          <w:sz w:val="24"/>
          <w:szCs w:val="24"/>
        </w:rPr>
      </w:pPr>
      <w:r w:rsidRPr="00010E48">
        <w:rPr>
          <w:rFonts w:asciiTheme="majorBidi" w:hAnsiTheme="majorBidi" w:cstheme="majorBidi"/>
          <w:b/>
          <w:bCs/>
          <w:i/>
          <w:iCs/>
          <w:noProof/>
          <w:color w:val="000000" w:themeColor="text1"/>
          <w:spacing w:val="-2"/>
          <w:sz w:val="24"/>
          <w:szCs w:val="24"/>
        </w:rPr>
        <w:t>Trends Analysis</w:t>
      </w:r>
    </w:p>
    <w:p w:rsidR="00273509" w:rsidRPr="00010E48" w:rsidRDefault="00273509" w:rsidP="00273509">
      <w:pPr>
        <w:pStyle w:val="Default"/>
        <w:widowControl w:val="0"/>
        <w:spacing w:after="120" w:line="288" w:lineRule="auto"/>
        <w:jc w:val="both"/>
        <w:rPr>
          <w:rFonts w:asciiTheme="majorBidi" w:hAnsiTheme="majorBidi" w:cstheme="majorBidi"/>
          <w:color w:val="000000" w:themeColor="text1"/>
          <w:spacing w:val="-2"/>
        </w:rPr>
      </w:pPr>
      <w:r w:rsidRPr="00010E48">
        <w:rPr>
          <w:rFonts w:asciiTheme="majorBidi" w:hAnsiTheme="majorBidi" w:cstheme="majorBidi"/>
          <w:color w:val="000000" w:themeColor="text1"/>
          <w:spacing w:val="-2"/>
        </w:rPr>
        <w:t>For investigating the trends over the past 90 years, in addition to network and cluster density maps, Figure 3 below was drawn to visualize a general view of the relevant publication. This simple linear figure of the field shows the development of this field from 1931 to 2021, which is distinctly divisible into three stages. The first 40 years may reflect the</w:t>
      </w:r>
      <w:r w:rsidRPr="00010E48">
        <w:rPr>
          <w:rFonts w:asciiTheme="majorBidi" w:hAnsiTheme="majorBidi" w:cstheme="majorBidi"/>
          <w:i/>
          <w:iCs/>
          <w:color w:val="000000" w:themeColor="text1"/>
          <w:spacing w:val="-2"/>
        </w:rPr>
        <w:t xml:space="preserve"> infancy period </w:t>
      </w:r>
      <w:r w:rsidRPr="00010E48">
        <w:rPr>
          <w:rFonts w:asciiTheme="majorBidi" w:hAnsiTheme="majorBidi" w:cstheme="majorBidi"/>
          <w:color w:val="000000" w:themeColor="text1"/>
          <w:spacing w:val="-2"/>
        </w:rPr>
        <w:t>from 1931 to 1970, during which 99 documents (0.71%) were produced and published. The second stage is a 30-year span of</w:t>
      </w:r>
      <w:r w:rsidRPr="00010E48">
        <w:rPr>
          <w:rFonts w:asciiTheme="majorBidi" w:hAnsiTheme="majorBidi" w:cstheme="majorBidi"/>
          <w:i/>
          <w:iCs/>
          <w:color w:val="000000" w:themeColor="text1"/>
          <w:spacing w:val="-2"/>
        </w:rPr>
        <w:t xml:space="preserve"> slow development period </w:t>
      </w:r>
      <w:r w:rsidRPr="00010E48">
        <w:rPr>
          <w:rFonts w:asciiTheme="majorBidi" w:hAnsiTheme="majorBidi" w:cstheme="majorBidi"/>
          <w:color w:val="000000" w:themeColor="text1"/>
          <w:spacing w:val="-2"/>
        </w:rPr>
        <w:t xml:space="preserve">from 1972 to 2000, during which 1430 documents (10.28%) were published; and the third stage is a 20-year period of </w:t>
      </w:r>
      <w:r w:rsidRPr="00010E48">
        <w:rPr>
          <w:rFonts w:asciiTheme="majorBidi" w:hAnsiTheme="majorBidi" w:cstheme="majorBidi"/>
          <w:i/>
          <w:iCs/>
          <w:color w:val="000000" w:themeColor="text1"/>
          <w:spacing w:val="-2"/>
        </w:rPr>
        <w:t xml:space="preserve">booming growth </w:t>
      </w:r>
      <w:r w:rsidRPr="00010E48">
        <w:rPr>
          <w:rFonts w:asciiTheme="majorBidi" w:hAnsiTheme="majorBidi" w:cstheme="majorBidi"/>
          <w:color w:val="000000" w:themeColor="text1"/>
          <w:spacing w:val="-2"/>
        </w:rPr>
        <w:t>from 2001 to 2021, during which 12387 documents (89.01%) have been published. In fact, the number of publications has grown exponentially during the third period (Figure 3).</w:t>
      </w:r>
    </w:p>
    <w:p w:rsidR="00273509" w:rsidRPr="00010E48" w:rsidRDefault="00273509" w:rsidP="00273509">
      <w:pPr>
        <w:pStyle w:val="Default"/>
        <w:widowControl w:val="0"/>
        <w:spacing w:after="120" w:line="288" w:lineRule="auto"/>
        <w:ind w:firstLine="284"/>
        <w:jc w:val="both"/>
        <w:rPr>
          <w:rFonts w:asciiTheme="majorBidi" w:hAnsiTheme="majorBidi" w:cstheme="majorBidi"/>
          <w:color w:val="000000" w:themeColor="text1"/>
          <w:spacing w:val="-2"/>
        </w:rPr>
      </w:pPr>
    </w:p>
    <w:p w:rsidR="00273509" w:rsidRPr="00010E48" w:rsidRDefault="00273509" w:rsidP="00273509">
      <w:pPr>
        <w:pStyle w:val="Default"/>
        <w:widowControl w:val="0"/>
        <w:spacing w:after="120" w:line="288" w:lineRule="auto"/>
        <w:ind w:firstLine="284"/>
        <w:jc w:val="both"/>
        <w:rPr>
          <w:rFonts w:asciiTheme="majorBidi" w:hAnsiTheme="majorBidi" w:cstheme="majorBidi"/>
          <w:color w:val="000000" w:themeColor="text1"/>
          <w:spacing w:val="-2"/>
        </w:rPr>
      </w:pPr>
    </w:p>
    <w:p w:rsidR="00273509" w:rsidRPr="00010E48" w:rsidRDefault="00273509" w:rsidP="00273509">
      <w:pPr>
        <w:pStyle w:val="Default"/>
        <w:widowControl w:val="0"/>
        <w:spacing w:after="120" w:line="288" w:lineRule="auto"/>
        <w:ind w:firstLine="284"/>
        <w:jc w:val="both"/>
        <w:rPr>
          <w:rFonts w:asciiTheme="majorBidi" w:hAnsiTheme="majorBidi" w:cstheme="majorBidi"/>
          <w:color w:val="000000" w:themeColor="text1"/>
          <w:spacing w:val="-2"/>
        </w:rPr>
      </w:pPr>
    </w:p>
    <w:p w:rsidR="00273509" w:rsidRPr="00010E48" w:rsidRDefault="00273509" w:rsidP="00273509">
      <w:pPr>
        <w:pStyle w:val="Default"/>
        <w:widowControl w:val="0"/>
        <w:spacing w:after="120" w:line="288" w:lineRule="auto"/>
        <w:ind w:firstLine="284"/>
        <w:jc w:val="both"/>
        <w:rPr>
          <w:rFonts w:asciiTheme="majorBidi" w:hAnsiTheme="majorBidi" w:cstheme="majorBidi"/>
          <w:color w:val="000000" w:themeColor="text1"/>
          <w:spacing w:val="-2"/>
        </w:rPr>
      </w:pPr>
    </w:p>
    <w:p w:rsidR="00273509" w:rsidRPr="00010E48" w:rsidRDefault="00273509" w:rsidP="00273509">
      <w:pPr>
        <w:pStyle w:val="Default"/>
        <w:widowControl w:val="0"/>
        <w:spacing w:after="120" w:line="288" w:lineRule="auto"/>
        <w:ind w:firstLine="284"/>
        <w:jc w:val="both"/>
        <w:rPr>
          <w:rFonts w:asciiTheme="majorBidi" w:hAnsiTheme="majorBidi" w:cstheme="majorBidi"/>
          <w:color w:val="000000" w:themeColor="text1"/>
          <w:spacing w:val="-2"/>
        </w:rPr>
      </w:pPr>
    </w:p>
    <w:p w:rsidR="00273509" w:rsidRPr="00010E48" w:rsidRDefault="00273509" w:rsidP="00273509">
      <w:pPr>
        <w:widowControl w:val="0"/>
        <w:autoSpaceDE w:val="0"/>
        <w:autoSpaceDN w:val="0"/>
        <w:adjustRightInd w:val="0"/>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lastRenderedPageBreak/>
        <w:t>Figure 3</w:t>
      </w:r>
    </w:p>
    <w:p w:rsidR="00273509" w:rsidRPr="00010E48" w:rsidRDefault="00273509" w:rsidP="00273509">
      <w:pPr>
        <w:widowControl w:val="0"/>
        <w:autoSpaceDE w:val="0"/>
        <w:autoSpaceDN w:val="0"/>
        <w:adjustRightInd w:val="0"/>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Publication of TS Documents by Year</w:t>
      </w:r>
    </w:p>
    <w:p w:rsidR="00273509" w:rsidRPr="00010E48" w:rsidRDefault="00273509" w:rsidP="00273509">
      <w:pPr>
        <w:widowControl w:val="0"/>
        <w:autoSpaceDE w:val="0"/>
        <w:autoSpaceDN w:val="0"/>
        <w:adjustRightInd w:val="0"/>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noProof/>
          <w:color w:val="000000" w:themeColor="text1"/>
          <w:spacing w:val="-2"/>
          <w:sz w:val="24"/>
          <w:szCs w:val="24"/>
          <w:lang w:bidi="ar-SA"/>
        </w:rPr>
        <w:drawing>
          <wp:inline distT="0" distB="0" distL="0" distR="0" wp14:anchorId="7222741F" wp14:editId="2ECDACB1">
            <wp:extent cx="4358640" cy="2522220"/>
            <wp:effectExtent l="0" t="0" r="381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3509" w:rsidRPr="00010E48" w:rsidRDefault="00273509" w:rsidP="00273509">
      <w:pPr>
        <w:widowControl w:val="0"/>
        <w:spacing w:after="120" w:line="288" w:lineRule="auto"/>
        <w:ind w:left="360" w:firstLine="0"/>
        <w:rPr>
          <w:rFonts w:asciiTheme="majorBidi" w:hAnsiTheme="majorBidi" w:cstheme="majorBidi"/>
          <w:b/>
          <w:bCs/>
          <w:noProof/>
          <w:color w:val="000000" w:themeColor="text1"/>
          <w:spacing w:val="-2"/>
          <w:sz w:val="24"/>
          <w:szCs w:val="24"/>
        </w:rPr>
      </w:pPr>
    </w:p>
    <w:p w:rsidR="00273509" w:rsidRPr="00010E48" w:rsidRDefault="00273509" w:rsidP="00273509">
      <w:pPr>
        <w:pStyle w:val="ListParagraph"/>
        <w:widowControl w:val="0"/>
        <w:numPr>
          <w:ilvl w:val="1"/>
          <w:numId w:val="4"/>
        </w:numPr>
        <w:spacing w:after="120" w:line="288" w:lineRule="auto"/>
        <w:ind w:left="0" w:firstLine="0"/>
        <w:contextualSpacing w:val="0"/>
        <w:rPr>
          <w:rFonts w:asciiTheme="majorBidi" w:hAnsiTheme="majorBidi" w:cstheme="majorBidi"/>
          <w:b/>
          <w:bCs/>
          <w:i/>
          <w:iCs/>
          <w:noProof/>
          <w:color w:val="000000" w:themeColor="text1"/>
          <w:spacing w:val="-2"/>
          <w:sz w:val="24"/>
          <w:szCs w:val="24"/>
        </w:rPr>
      </w:pPr>
      <w:r w:rsidRPr="00010E48">
        <w:rPr>
          <w:rFonts w:asciiTheme="majorBidi" w:hAnsiTheme="majorBidi" w:cstheme="majorBidi"/>
          <w:b/>
          <w:bCs/>
          <w:i/>
          <w:iCs/>
          <w:noProof/>
          <w:color w:val="000000" w:themeColor="text1"/>
          <w:spacing w:val="-2"/>
          <w:sz w:val="24"/>
          <w:szCs w:val="24"/>
        </w:rPr>
        <w:t>Keywords Co-occurrence Analysis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4"/>
          <w:sz w:val="24"/>
          <w:szCs w:val="24"/>
        </w:rPr>
      </w:pPr>
      <w:r w:rsidRPr="00010E48">
        <w:rPr>
          <w:rFonts w:asciiTheme="majorBidi" w:hAnsiTheme="majorBidi" w:cstheme="majorBidi"/>
          <w:noProof/>
          <w:color w:val="000000" w:themeColor="text1"/>
          <w:spacing w:val="-4"/>
          <w:sz w:val="24"/>
          <w:szCs w:val="24"/>
        </w:rPr>
        <w:t xml:space="preserve">Another index for investignting the trends in Translation Studies is the keywords </w:t>
      </w:r>
      <w:r w:rsidRPr="00010E48">
        <w:rPr>
          <w:rFonts w:asciiTheme="majorBidi" w:hAnsiTheme="majorBidi" w:cstheme="majorBidi"/>
          <w:color w:val="000000" w:themeColor="text1"/>
          <w:spacing w:val="-4"/>
          <w:sz w:val="24"/>
          <w:szCs w:val="24"/>
        </w:rPr>
        <w:t xml:space="preserve">co-occurrence in the documents (Chen, Chen, Wu, </w:t>
      </w:r>
      <w:proofErr w:type="spellStart"/>
      <w:r w:rsidRPr="00010E48">
        <w:rPr>
          <w:rFonts w:asciiTheme="majorBidi" w:hAnsiTheme="majorBidi" w:cstheme="majorBidi"/>
          <w:color w:val="000000" w:themeColor="text1"/>
          <w:spacing w:val="-4"/>
          <w:sz w:val="24"/>
          <w:szCs w:val="24"/>
        </w:rPr>
        <w:t>Xie</w:t>
      </w:r>
      <w:proofErr w:type="spellEnd"/>
      <w:r w:rsidRPr="00010E48">
        <w:rPr>
          <w:rFonts w:asciiTheme="majorBidi" w:hAnsiTheme="majorBidi" w:cstheme="majorBidi"/>
          <w:color w:val="000000" w:themeColor="text1"/>
          <w:spacing w:val="-4"/>
          <w:sz w:val="24"/>
          <w:szCs w:val="24"/>
        </w:rPr>
        <w:t xml:space="preserve"> &amp; Li, 2016). It is used to explore the themes and their logical relationship in the corpus as an effort to portray the conceptual networks in various aspects of a discipline (Ravikumar, </w:t>
      </w:r>
      <w:proofErr w:type="spellStart"/>
      <w:r w:rsidRPr="00010E48">
        <w:rPr>
          <w:rFonts w:asciiTheme="majorBidi" w:hAnsiTheme="majorBidi" w:cstheme="majorBidi"/>
          <w:color w:val="000000" w:themeColor="text1"/>
          <w:spacing w:val="-4"/>
          <w:sz w:val="24"/>
          <w:szCs w:val="24"/>
        </w:rPr>
        <w:t>Agrahari</w:t>
      </w:r>
      <w:proofErr w:type="spellEnd"/>
      <w:r w:rsidRPr="00010E48">
        <w:rPr>
          <w:rFonts w:asciiTheme="majorBidi" w:hAnsiTheme="majorBidi" w:cstheme="majorBidi"/>
          <w:color w:val="000000" w:themeColor="text1"/>
          <w:spacing w:val="-4"/>
          <w:sz w:val="24"/>
          <w:szCs w:val="24"/>
        </w:rPr>
        <w:t xml:space="preserve"> &amp; Singh, 2014). The investigation of the most frequent keywords co-occurrence analysis </w:t>
      </w:r>
      <w:r w:rsidRPr="00010E48">
        <w:rPr>
          <w:rFonts w:asciiTheme="majorBidi" w:hAnsiTheme="majorBidi" w:cstheme="majorBidi"/>
          <w:color w:val="000000" w:themeColor="text1"/>
          <w:spacing w:val="-4"/>
          <w:sz w:val="24"/>
          <w:szCs w:val="24"/>
          <w:lang w:val="en-GB"/>
        </w:rPr>
        <w:t>signifies t</w:t>
      </w:r>
      <w:r w:rsidRPr="00010E48">
        <w:rPr>
          <w:rFonts w:asciiTheme="majorBidi" w:hAnsiTheme="majorBidi" w:cstheme="majorBidi"/>
          <w:color w:val="000000" w:themeColor="text1"/>
          <w:spacing w:val="-4"/>
          <w:sz w:val="24"/>
          <w:szCs w:val="24"/>
        </w:rPr>
        <w:t xml:space="preserve">hat from among the keywords, the most frequent themes were </w:t>
      </w:r>
      <w:r w:rsidRPr="00010E48">
        <w:rPr>
          <w:rFonts w:asciiTheme="majorBidi" w:hAnsiTheme="majorBidi" w:cstheme="majorBidi"/>
          <w:i/>
          <w:iCs/>
          <w:color w:val="000000" w:themeColor="text1"/>
          <w:spacing w:val="-4"/>
          <w:sz w:val="24"/>
          <w:szCs w:val="24"/>
        </w:rPr>
        <w:t xml:space="preserve">program translators, translation </w:t>
      </w:r>
      <w:r w:rsidRPr="00010E48">
        <w:rPr>
          <w:rFonts w:asciiTheme="majorBidi" w:hAnsiTheme="majorBidi" w:cstheme="majorBidi"/>
          <w:color w:val="000000" w:themeColor="text1"/>
          <w:spacing w:val="-4"/>
          <w:sz w:val="24"/>
          <w:szCs w:val="24"/>
        </w:rPr>
        <w:t>and</w:t>
      </w:r>
      <w:r w:rsidRPr="00010E48">
        <w:rPr>
          <w:rFonts w:asciiTheme="majorBidi" w:hAnsiTheme="majorBidi" w:cstheme="majorBidi"/>
          <w:i/>
          <w:iCs/>
          <w:color w:val="000000" w:themeColor="text1"/>
          <w:spacing w:val="-4"/>
          <w:sz w:val="24"/>
          <w:szCs w:val="24"/>
        </w:rPr>
        <w:t xml:space="preserve"> translation languages</w:t>
      </w:r>
      <w:r w:rsidRPr="00010E48">
        <w:rPr>
          <w:rFonts w:asciiTheme="majorBidi" w:hAnsiTheme="majorBidi" w:cstheme="majorBidi"/>
          <w:color w:val="000000" w:themeColor="text1"/>
          <w:spacing w:val="-4"/>
          <w:sz w:val="24"/>
          <w:szCs w:val="24"/>
        </w:rPr>
        <w:t xml:space="preserve">, whereas </w:t>
      </w:r>
      <w:r w:rsidRPr="00010E48">
        <w:rPr>
          <w:rFonts w:asciiTheme="majorBidi" w:hAnsiTheme="majorBidi" w:cstheme="majorBidi"/>
          <w:i/>
          <w:iCs/>
          <w:color w:val="000000" w:themeColor="text1"/>
          <w:spacing w:val="-4"/>
          <w:sz w:val="24"/>
          <w:szCs w:val="24"/>
        </w:rPr>
        <w:t xml:space="preserve">machine translation </w:t>
      </w:r>
      <w:r w:rsidRPr="00010E48">
        <w:rPr>
          <w:rFonts w:asciiTheme="majorBidi" w:hAnsiTheme="majorBidi" w:cstheme="majorBidi"/>
          <w:color w:val="000000" w:themeColor="text1"/>
          <w:spacing w:val="-4"/>
          <w:sz w:val="24"/>
          <w:szCs w:val="24"/>
        </w:rPr>
        <w:t>and</w:t>
      </w:r>
      <w:r w:rsidRPr="00010E48">
        <w:rPr>
          <w:rFonts w:asciiTheme="majorBidi" w:hAnsiTheme="majorBidi" w:cstheme="majorBidi"/>
          <w:i/>
          <w:iCs/>
          <w:color w:val="000000" w:themeColor="text1"/>
          <w:spacing w:val="-4"/>
          <w:sz w:val="24"/>
          <w:szCs w:val="24"/>
        </w:rPr>
        <w:t xml:space="preserve"> computer programing languages</w:t>
      </w:r>
      <w:r w:rsidRPr="00010E48">
        <w:rPr>
          <w:rFonts w:asciiTheme="majorBidi" w:hAnsiTheme="majorBidi" w:cstheme="majorBidi"/>
          <w:color w:val="000000" w:themeColor="text1"/>
          <w:spacing w:val="-4"/>
          <w:sz w:val="24"/>
          <w:szCs w:val="24"/>
        </w:rPr>
        <w:t xml:space="preserve"> were the least frequent ones. In fact, the 20 most frequent keywords accounted for 28.4% of the total. </w:t>
      </w:r>
    </w:p>
    <w:p w:rsidR="00273509" w:rsidRPr="00010E48" w:rsidRDefault="00273509" w:rsidP="00273509">
      <w:pPr>
        <w:widowControl w:val="0"/>
        <w:spacing w:before="0" w:line="240" w:lineRule="auto"/>
        <w:ind w:firstLine="0"/>
        <w:rPr>
          <w:rFonts w:asciiTheme="majorBidi" w:hAnsiTheme="majorBidi" w:cstheme="majorBidi"/>
          <w:b/>
          <w:bCs/>
          <w:color w:val="000000" w:themeColor="text1"/>
          <w:spacing w:val="-2"/>
          <w:sz w:val="24"/>
          <w:szCs w:val="24"/>
        </w:rPr>
      </w:pPr>
    </w:p>
    <w:p w:rsidR="00273509" w:rsidRPr="00010E48" w:rsidRDefault="00273509" w:rsidP="00273509">
      <w:pPr>
        <w:widowControl w:val="0"/>
        <w:spacing w:before="0" w:line="240" w:lineRule="auto"/>
        <w:ind w:firstLine="0"/>
        <w:rPr>
          <w:rFonts w:asciiTheme="majorBidi" w:hAnsiTheme="majorBidi" w:cstheme="majorBidi"/>
          <w:b/>
          <w:bCs/>
          <w:color w:val="000000" w:themeColor="text1"/>
          <w:spacing w:val="-2"/>
          <w:sz w:val="24"/>
          <w:szCs w:val="24"/>
        </w:rPr>
      </w:pPr>
      <w:r w:rsidRPr="00010E48">
        <w:rPr>
          <w:rFonts w:asciiTheme="majorBidi" w:hAnsiTheme="majorBidi" w:cstheme="majorBidi"/>
          <w:b/>
          <w:bCs/>
          <w:color w:val="000000" w:themeColor="text1"/>
          <w:spacing w:val="-2"/>
          <w:sz w:val="24"/>
          <w:szCs w:val="24"/>
        </w:rPr>
        <w:t>Table 6</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i/>
          <w:iCs/>
          <w:color w:val="000000" w:themeColor="text1"/>
          <w:spacing w:val="-2"/>
          <w:sz w:val="24"/>
          <w:szCs w:val="24"/>
        </w:rPr>
      </w:pPr>
      <w:r w:rsidRPr="00010E48">
        <w:rPr>
          <w:rFonts w:asciiTheme="majorBidi" w:hAnsiTheme="majorBidi" w:cstheme="majorBidi"/>
          <w:i/>
          <w:iCs/>
          <w:color w:val="000000" w:themeColor="text1"/>
          <w:spacing w:val="-2"/>
          <w:sz w:val="24"/>
          <w:szCs w:val="24"/>
        </w:rPr>
        <w:t xml:space="preserve">Frequency and Percentage of the 20 Most Frequent Keywords </w:t>
      </w:r>
    </w:p>
    <w:tbl>
      <w:tblPr>
        <w:tblStyle w:val="PlainTable1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4"/>
        <w:gridCol w:w="1298"/>
        <w:gridCol w:w="3435"/>
      </w:tblGrid>
      <w:tr w:rsidR="00273509" w:rsidRPr="00010E48" w:rsidTr="0006227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Keywords </w:t>
            </w:r>
          </w:p>
        </w:tc>
        <w:tc>
          <w:tcPr>
            <w:tcW w:w="0"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Frequency </w:t>
            </w:r>
          </w:p>
        </w:tc>
        <w:tc>
          <w:tcPr>
            <w:tcW w:w="0"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Percentage </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Program translators</w:t>
            </w:r>
          </w:p>
        </w:tc>
        <w:tc>
          <w:tcPr>
            <w:tcW w:w="0" w:type="pct"/>
            <w:tcBorders>
              <w:top w:val="single" w:sz="4" w:space="0" w:color="auto"/>
            </w:tcBorders>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1816</w:t>
            </w:r>
          </w:p>
        </w:tc>
        <w:tc>
          <w:tcPr>
            <w:tcW w:w="0" w:type="pct"/>
            <w:tcBorders>
              <w:top w:val="single" w:sz="4" w:space="0" w:color="auto"/>
            </w:tcBorders>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4.2</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Translation</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1772</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Translation (languages)</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1304</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lastRenderedPageBreak/>
              <w:t>Human</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852</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0.8</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Article</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721</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1.7</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Computational linguistics</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630</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1.5</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Humans</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610</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1.4</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Semantics</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554</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1.3</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Language</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497</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1.2</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Computer aided language translation</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466</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Female</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461</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1.1</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Male</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437</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Machine translations</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425</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1</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Adult</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386</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0.9</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Questionnaire</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356</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0.8</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Program compilers</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345</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0.8</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Linguistics</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341</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0.8</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Translations</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322</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0.7</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Machine translation</w:t>
            </w:r>
          </w:p>
        </w:tc>
        <w:tc>
          <w:tcPr>
            <w:tcW w:w="818"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307</w:t>
            </w:r>
          </w:p>
        </w:tc>
        <w:tc>
          <w:tcPr>
            <w:tcW w:w="2165" w:type="pct"/>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0.7</w:t>
            </w:r>
          </w:p>
        </w:tc>
      </w:tr>
      <w:tr w:rsidR="00273509" w:rsidRPr="00010E48" w:rsidTr="0006227B">
        <w:trPr>
          <w:jc w:val="center"/>
        </w:trPr>
        <w:tc>
          <w:tcPr>
            <w:cnfStyle w:val="001000000000" w:firstRow="0" w:lastRow="0" w:firstColumn="1" w:lastColumn="0" w:oddVBand="0" w:evenVBand="0" w:oddHBand="0" w:evenHBand="0" w:firstRowFirstColumn="0" w:firstRowLastColumn="0" w:lastRowFirstColumn="0" w:lastRowLastColumn="0"/>
            <w:tcW w:w="2018" w:type="pct"/>
            <w:shd w:val="clear" w:color="auto" w:fill="auto"/>
          </w:tcPr>
          <w:p w:rsidR="00273509" w:rsidRPr="00010E48" w:rsidRDefault="00273509" w:rsidP="0006227B">
            <w:pPr>
              <w:widowControl w:val="0"/>
              <w:spacing w:before="0" w:line="240" w:lineRule="auto"/>
              <w:ind w:firstLine="0"/>
              <w:jc w:val="left"/>
              <w:rPr>
                <w:rFonts w:asciiTheme="majorBidi" w:hAnsiTheme="majorBidi" w:cstheme="majorBidi"/>
                <w:b w:val="0"/>
                <w:bCs w:val="0"/>
                <w:color w:val="000000" w:themeColor="text1"/>
                <w:spacing w:val="-2"/>
                <w:sz w:val="20"/>
                <w:szCs w:val="20"/>
              </w:rPr>
            </w:pPr>
            <w:r w:rsidRPr="00010E48">
              <w:rPr>
                <w:rFonts w:asciiTheme="majorBidi" w:hAnsiTheme="majorBidi" w:cstheme="majorBidi"/>
                <w:b w:val="0"/>
                <w:bCs w:val="0"/>
                <w:color w:val="000000" w:themeColor="text1"/>
                <w:spacing w:val="-2"/>
                <w:sz w:val="20"/>
                <w:szCs w:val="20"/>
              </w:rPr>
              <w:t>Computer programming languages</w:t>
            </w:r>
          </w:p>
        </w:tc>
        <w:tc>
          <w:tcPr>
            <w:tcW w:w="818"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271</w:t>
            </w:r>
          </w:p>
        </w:tc>
        <w:tc>
          <w:tcPr>
            <w:tcW w:w="2165" w:type="pct"/>
            <w:shd w:val="clear" w:color="auto" w:fill="auto"/>
          </w:tcPr>
          <w:p w:rsidR="00273509" w:rsidRPr="00010E48" w:rsidRDefault="00273509" w:rsidP="0006227B">
            <w:pPr>
              <w:widowControl w:val="0"/>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0.6</w:t>
            </w:r>
          </w:p>
        </w:tc>
      </w:tr>
      <w:tr w:rsidR="00273509" w:rsidRPr="00010E48" w:rsidTr="000622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8"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rPr>
                <w:rFonts w:asciiTheme="majorBidi" w:hAnsiTheme="majorBidi" w:cstheme="majorBidi"/>
                <w:color w:val="000000" w:themeColor="text1"/>
                <w:spacing w:val="-2"/>
                <w:sz w:val="20"/>
                <w:szCs w:val="20"/>
              </w:rPr>
            </w:pPr>
            <w:r w:rsidRPr="00010E48">
              <w:rPr>
                <w:rFonts w:asciiTheme="majorBidi" w:hAnsiTheme="majorBidi" w:cstheme="majorBidi"/>
                <w:color w:val="000000" w:themeColor="text1"/>
                <w:spacing w:val="-2"/>
                <w:sz w:val="20"/>
                <w:szCs w:val="20"/>
              </w:rPr>
              <w:t xml:space="preserve">Total </w:t>
            </w:r>
          </w:p>
        </w:tc>
        <w:tc>
          <w:tcPr>
            <w:tcW w:w="818"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12873</w:t>
            </w:r>
          </w:p>
        </w:tc>
        <w:tc>
          <w:tcPr>
            <w:tcW w:w="2165" w:type="pct"/>
            <w:tcBorders>
              <w:bottom w:val="single" w:sz="4" w:space="0" w:color="auto"/>
            </w:tcBorders>
            <w:shd w:val="clear" w:color="auto" w:fill="auto"/>
          </w:tcPr>
          <w:p w:rsidR="00273509" w:rsidRPr="00010E48" w:rsidRDefault="00273509" w:rsidP="0006227B">
            <w:pPr>
              <w:widowControl w:val="0"/>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pacing w:val="-2"/>
                <w:sz w:val="20"/>
                <w:szCs w:val="20"/>
              </w:rPr>
            </w:pPr>
            <w:r w:rsidRPr="00010E48">
              <w:rPr>
                <w:rFonts w:asciiTheme="majorBidi" w:hAnsiTheme="majorBidi" w:cstheme="majorBidi"/>
                <w:b/>
                <w:bCs/>
                <w:color w:val="000000" w:themeColor="text1"/>
                <w:spacing w:val="-2"/>
                <w:sz w:val="20"/>
                <w:szCs w:val="20"/>
              </w:rPr>
              <w:t>28.4</w:t>
            </w:r>
          </w:p>
        </w:tc>
      </w:tr>
    </w:tbl>
    <w:p w:rsidR="00273509" w:rsidRPr="00010E48" w:rsidRDefault="00273509" w:rsidP="00273509">
      <w:pPr>
        <w:widowControl w:val="0"/>
        <w:spacing w:before="0" w:line="240" w:lineRule="auto"/>
        <w:ind w:firstLine="0"/>
        <w:rPr>
          <w:rFonts w:asciiTheme="majorBidi" w:hAnsiTheme="majorBidi" w:cstheme="majorBidi"/>
          <w:noProof/>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noProof/>
          <w:color w:val="000000" w:themeColor="text1"/>
          <w:spacing w:val="-2"/>
          <w:sz w:val="24"/>
          <w:szCs w:val="24"/>
        </w:rPr>
        <w:t xml:space="preserve">Moreover, Figure 4 below illustrates the netwrok visualization (Left) and clusters density (Right) visualization, where keywords co-occurrence emerged in three clusters. The most trendy co-occurring topics are shown to be </w:t>
      </w:r>
      <w:r w:rsidRPr="00010E48">
        <w:rPr>
          <w:rFonts w:asciiTheme="majorBidi" w:hAnsiTheme="majorBidi" w:cstheme="majorBidi"/>
          <w:i/>
          <w:iCs/>
          <w:noProof/>
          <w:color w:val="000000" w:themeColor="text1"/>
          <w:spacing w:val="-2"/>
          <w:sz w:val="24"/>
          <w:szCs w:val="24"/>
        </w:rPr>
        <w:t xml:space="preserve">translators, translation, human elements, computational linguistics, semantics, language, computer-aided language translation, gender, machine translations, program compilers, </w:t>
      </w:r>
      <w:r w:rsidRPr="00010E48">
        <w:rPr>
          <w:rFonts w:asciiTheme="majorBidi" w:hAnsiTheme="majorBidi" w:cstheme="majorBidi"/>
          <w:noProof/>
          <w:color w:val="000000" w:themeColor="text1"/>
          <w:spacing w:val="-2"/>
          <w:sz w:val="24"/>
          <w:szCs w:val="24"/>
        </w:rPr>
        <w:t>and</w:t>
      </w:r>
      <w:r w:rsidRPr="00010E48">
        <w:rPr>
          <w:rFonts w:asciiTheme="majorBidi" w:hAnsiTheme="majorBidi" w:cstheme="majorBidi"/>
          <w:i/>
          <w:iCs/>
          <w:noProof/>
          <w:color w:val="000000" w:themeColor="text1"/>
          <w:spacing w:val="-2"/>
          <w:sz w:val="24"/>
          <w:szCs w:val="24"/>
        </w:rPr>
        <w:t xml:space="preserve"> linguistics.</w:t>
      </w:r>
      <w:r w:rsidRPr="00010E48">
        <w:rPr>
          <w:rFonts w:asciiTheme="majorBidi" w:hAnsiTheme="majorBidi" w:cstheme="majorBidi"/>
          <w:noProof/>
          <w:color w:val="000000" w:themeColor="text1"/>
          <w:spacing w:val="-2"/>
          <w:sz w:val="24"/>
          <w:szCs w:val="24"/>
        </w:rPr>
        <w:t xml:space="preserve"> However, the three cluster are different by nature. </w:t>
      </w:r>
      <w:r w:rsidRPr="00010E48">
        <w:rPr>
          <w:rFonts w:asciiTheme="majorBidi" w:hAnsiTheme="majorBidi" w:cstheme="majorBidi"/>
          <w:color w:val="000000" w:themeColor="text1"/>
          <w:spacing w:val="-2"/>
          <w:sz w:val="24"/>
          <w:szCs w:val="24"/>
        </w:rPr>
        <w:t>Cluster one (red) contains 111 items, led by program translators (total link strength 6309, 1816 occurrence cases and 146 links), followed by translation (languages) (total link strength 5015, 1304 occurrence cases and 159 links), and computational linguistics (total link strength 3029, 630 occurrence cases and 138 links). Second cluster (green) contains 50 items, led by language (total link strength 4489, 497 occurrence cases and 124 links), followed by translating (total link strength 2867, 1772 occurrence cases and 187 links), and translating (total link strength 2834, 268 occurrence cases and 107 links). The third cluster (blue) contains 43 items, led by human (total link strength 8953, 852 occurrence cases and 118 links), followed by humans (total link strength 7299, 610 occurrence cases and 115 links), and article (total link strength 7182, 721 occurrence cases and 128 links).</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line="240" w:lineRule="auto"/>
        <w:ind w:firstLine="0"/>
        <w:rPr>
          <w:rFonts w:asciiTheme="majorBidi" w:hAnsiTheme="majorBidi" w:cstheme="majorBidi"/>
          <w:b/>
          <w:bCs/>
          <w:noProof/>
          <w:color w:val="000000" w:themeColor="text1"/>
          <w:spacing w:val="-2"/>
          <w:sz w:val="24"/>
          <w:szCs w:val="24"/>
        </w:rPr>
      </w:pPr>
      <w:r w:rsidRPr="00010E48">
        <w:rPr>
          <w:rFonts w:asciiTheme="majorBidi" w:hAnsiTheme="majorBidi" w:cstheme="majorBidi"/>
          <w:b/>
          <w:bCs/>
          <w:noProof/>
          <w:color w:val="000000" w:themeColor="text1"/>
          <w:spacing w:val="-2"/>
          <w:sz w:val="24"/>
          <w:szCs w:val="24"/>
        </w:rPr>
        <w:lastRenderedPageBreak/>
        <w:t xml:space="preserve">Figure 4 </w:t>
      </w:r>
    </w:p>
    <w:p w:rsidR="00273509" w:rsidRPr="00010E48" w:rsidRDefault="00273509" w:rsidP="00273509">
      <w:pPr>
        <w:widowControl w:val="0"/>
        <w:spacing w:before="0" w:line="240" w:lineRule="auto"/>
        <w:ind w:firstLine="0"/>
        <w:rPr>
          <w:rFonts w:asciiTheme="majorBidi" w:hAnsiTheme="majorBidi" w:cstheme="majorBidi"/>
          <w:i/>
          <w:iCs/>
          <w:noProof/>
          <w:color w:val="000000" w:themeColor="text1"/>
          <w:spacing w:val="-2"/>
          <w:sz w:val="24"/>
          <w:szCs w:val="24"/>
        </w:rPr>
      </w:pPr>
      <w:r w:rsidRPr="00010E48">
        <w:rPr>
          <w:rFonts w:asciiTheme="majorBidi" w:hAnsiTheme="majorBidi" w:cstheme="majorBidi"/>
          <w:i/>
          <w:iCs/>
          <w:noProof/>
          <w:color w:val="000000" w:themeColor="text1"/>
          <w:spacing w:val="-2"/>
          <w:sz w:val="24"/>
          <w:szCs w:val="24"/>
        </w:rPr>
        <w:t xml:space="preserve">Netwrok (Left) and Clusters Density (Right) Visualizations of Keywords Co-occurrence in Translation Studies </w:t>
      </w:r>
    </w:p>
    <w:p w:rsidR="00273509" w:rsidRPr="00010E48" w:rsidRDefault="00273509" w:rsidP="00273509">
      <w:pPr>
        <w:widowControl w:val="0"/>
        <w:spacing w:before="0" w:line="240" w:lineRule="auto"/>
        <w:ind w:firstLine="0"/>
        <w:rPr>
          <w:rFonts w:asciiTheme="majorBidi" w:hAnsiTheme="majorBidi" w:cstheme="majorBidi"/>
          <w:b/>
          <w:bCs/>
          <w:noProof/>
          <w:color w:val="000000" w:themeColor="text1"/>
          <w:spacing w:val="-2"/>
          <w:sz w:val="24"/>
          <w:szCs w:val="24"/>
        </w:rPr>
      </w:pPr>
      <w:r w:rsidRPr="00010E48">
        <w:rPr>
          <w:rFonts w:asciiTheme="majorBidi" w:hAnsiTheme="majorBidi" w:cstheme="majorBidi"/>
          <w:noProof/>
          <w:color w:val="000000" w:themeColor="text1"/>
          <w:spacing w:val="-2"/>
          <w:sz w:val="24"/>
          <w:szCs w:val="24"/>
          <w:lang w:bidi="ar-SA"/>
        </w:rPr>
        <w:drawing>
          <wp:inline distT="0" distB="0" distL="0" distR="0" wp14:anchorId="2366DDA4" wp14:editId="3C51A02A">
            <wp:extent cx="2571750" cy="1683272"/>
            <wp:effectExtent l="0" t="0" r="0" b="0"/>
            <wp:docPr id="9" name="Picture 9" descr="F:\scopus- translation studies\maps\2. co- occurrence\network visua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copus- translation studies\maps\2. co- occurrence\network visualization.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6795" t="24056" r="6152" b="24610"/>
                    <a:stretch/>
                  </pic:blipFill>
                  <pic:spPr bwMode="auto">
                    <a:xfrm>
                      <a:off x="0" y="0"/>
                      <a:ext cx="2585514" cy="1692281"/>
                    </a:xfrm>
                    <a:prstGeom prst="rect">
                      <a:avLst/>
                    </a:prstGeom>
                    <a:noFill/>
                    <a:ln>
                      <a:noFill/>
                    </a:ln>
                    <a:extLst>
                      <a:ext uri="{53640926-AAD7-44D8-BBD7-CCE9431645EC}">
                        <a14:shadowObscured xmlns:a14="http://schemas.microsoft.com/office/drawing/2010/main"/>
                      </a:ext>
                    </a:extLst>
                  </pic:spPr>
                </pic:pic>
              </a:graphicData>
            </a:graphic>
          </wp:inline>
        </w:drawing>
      </w:r>
      <w:r w:rsidRPr="00010E48">
        <w:rPr>
          <w:rFonts w:asciiTheme="majorBidi" w:hAnsiTheme="majorBidi" w:cstheme="majorBidi"/>
          <w:noProof/>
          <w:color w:val="000000" w:themeColor="text1"/>
          <w:spacing w:val="-2"/>
          <w:sz w:val="24"/>
          <w:szCs w:val="24"/>
          <w:lang w:bidi="ar-SA"/>
        </w:rPr>
        <w:drawing>
          <wp:inline distT="0" distB="0" distL="0" distR="0" wp14:anchorId="227A3EF4" wp14:editId="46CDEC5C">
            <wp:extent cx="2352675" cy="1528185"/>
            <wp:effectExtent l="0" t="0" r="0" b="0"/>
            <wp:docPr id="2" name="Picture 2" descr="F:\scopus- translation studies\maps\2. co- occurrence\density visualizatin- cluster den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copus- translation studies\maps\2. co- occurrence\density visualizatin- cluster density.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3846" t="19546" r="4613" b="21604"/>
                    <a:stretch/>
                  </pic:blipFill>
                  <pic:spPr bwMode="auto">
                    <a:xfrm>
                      <a:off x="0" y="0"/>
                      <a:ext cx="2380295" cy="1546125"/>
                    </a:xfrm>
                    <a:prstGeom prst="rect">
                      <a:avLst/>
                    </a:prstGeom>
                    <a:noFill/>
                    <a:ln>
                      <a:noFill/>
                    </a:ln>
                    <a:extLst>
                      <a:ext uri="{53640926-AAD7-44D8-BBD7-CCE9431645EC}">
                        <a14:shadowObscured xmlns:a14="http://schemas.microsoft.com/office/drawing/2010/main"/>
                      </a:ext>
                    </a:extLst>
                  </pic:spPr>
                </pic:pic>
              </a:graphicData>
            </a:graphic>
          </wp:inline>
        </w:drawing>
      </w:r>
    </w:p>
    <w:p w:rsidR="00273509" w:rsidRPr="00010E48" w:rsidRDefault="00273509" w:rsidP="00273509">
      <w:pPr>
        <w:widowControl w:val="0"/>
        <w:spacing w:after="120" w:line="288" w:lineRule="auto"/>
        <w:ind w:left="360" w:firstLine="0"/>
        <w:rPr>
          <w:rFonts w:asciiTheme="majorBidi" w:hAnsiTheme="majorBidi" w:cstheme="majorBidi"/>
          <w:b/>
          <w:bCs/>
          <w:color w:val="000000" w:themeColor="text1"/>
          <w:spacing w:val="-2"/>
          <w:sz w:val="10"/>
          <w:szCs w:val="10"/>
        </w:rPr>
      </w:pPr>
    </w:p>
    <w:p w:rsidR="00273509" w:rsidRPr="00010E48" w:rsidRDefault="00273509" w:rsidP="00273509">
      <w:pPr>
        <w:pStyle w:val="ListParagraph"/>
        <w:widowControl w:val="0"/>
        <w:numPr>
          <w:ilvl w:val="1"/>
          <w:numId w:val="4"/>
        </w:numPr>
        <w:spacing w:after="120" w:line="288" w:lineRule="auto"/>
        <w:ind w:left="0" w:firstLine="0"/>
        <w:contextualSpacing w:val="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Contribution from Other Disciplines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A further analysis was conducted on the subject area of the documents; the results revealed an interestingly long list of subject areas from other disciplines. The list confirms the interdisciplinary nature and need for and application of translation as a profession on the one hand, and relevant research studies to apply in other areas of knowledge, on the other hand. Figure 5 below depicts a list as diverse as </w:t>
      </w:r>
      <w:r w:rsidRPr="00010E48">
        <w:rPr>
          <w:rFonts w:asciiTheme="majorBidi" w:hAnsiTheme="majorBidi" w:cstheme="majorBidi"/>
          <w:i/>
          <w:iCs/>
          <w:color w:val="000000" w:themeColor="text1"/>
          <w:spacing w:val="-2"/>
          <w:sz w:val="24"/>
          <w:szCs w:val="24"/>
        </w:rPr>
        <w:t xml:space="preserve">Arts and Humanities, Social Sciences, Computer Science, Engineering, Medicine, Psychology, Physics and Astronomy, Business, Management and Accounting, Environmental Science, Pharmacology, Toxicology and Pharmaceutics, Dentistry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Veterinary sciences</w:t>
      </w:r>
      <w:r w:rsidRPr="00010E48">
        <w:rPr>
          <w:rFonts w:asciiTheme="majorBidi" w:hAnsiTheme="majorBidi" w:cstheme="majorBidi"/>
          <w:color w:val="000000" w:themeColor="text1"/>
          <w:spacing w:val="-2"/>
          <w:sz w:val="24"/>
          <w:szCs w:val="24"/>
        </w:rPr>
        <w:t xml:space="preserve">, among others. </w:t>
      </w:r>
    </w:p>
    <w:p w:rsidR="00273509" w:rsidRPr="00010E48" w:rsidRDefault="00273509" w:rsidP="00273509">
      <w:pPr>
        <w:widowControl w:val="0"/>
        <w:spacing w:before="0" w:after="120" w:line="288" w:lineRule="auto"/>
        <w:ind w:firstLine="284"/>
        <w:rPr>
          <w:rFonts w:asciiTheme="majorBidi" w:hAnsiTheme="majorBidi" w:cstheme="majorBidi"/>
          <w:b/>
          <w:bCs/>
          <w:noProof/>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b/>
          <w:bCs/>
          <w:noProof/>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b/>
          <w:bCs/>
          <w:noProof/>
          <w:color w:val="000000" w:themeColor="text1"/>
          <w:spacing w:val="-2"/>
          <w:sz w:val="24"/>
          <w:szCs w:val="24"/>
        </w:rPr>
      </w:pP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noProof/>
          <w:color w:val="000000" w:themeColor="text1"/>
          <w:spacing w:val="-2"/>
          <w:sz w:val="24"/>
          <w:szCs w:val="24"/>
        </w:rPr>
      </w:pPr>
      <w:r w:rsidRPr="00010E48">
        <w:rPr>
          <w:rFonts w:asciiTheme="majorBidi" w:hAnsiTheme="majorBidi" w:cstheme="majorBidi"/>
          <w:b/>
          <w:bCs/>
          <w:noProof/>
          <w:color w:val="000000" w:themeColor="text1"/>
          <w:spacing w:val="-2"/>
          <w:sz w:val="24"/>
          <w:szCs w:val="24"/>
        </w:rPr>
        <w:br w:type="page"/>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noProof/>
          <w:color w:val="000000" w:themeColor="text1"/>
          <w:spacing w:val="-2"/>
          <w:sz w:val="24"/>
          <w:szCs w:val="24"/>
        </w:rPr>
      </w:pPr>
      <w:r w:rsidRPr="00010E48">
        <w:rPr>
          <w:rFonts w:asciiTheme="majorBidi" w:hAnsiTheme="majorBidi" w:cstheme="majorBidi"/>
          <w:b/>
          <w:bCs/>
          <w:noProof/>
          <w:color w:val="000000" w:themeColor="text1"/>
          <w:spacing w:val="-2"/>
          <w:sz w:val="24"/>
          <w:szCs w:val="24"/>
        </w:rPr>
        <w:lastRenderedPageBreak/>
        <w:t xml:space="preserve">Figure 5 </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i/>
          <w:iCs/>
          <w:noProof/>
          <w:color w:val="000000" w:themeColor="text1"/>
          <w:spacing w:val="-2"/>
          <w:sz w:val="24"/>
          <w:szCs w:val="24"/>
        </w:rPr>
      </w:pPr>
      <w:r w:rsidRPr="00010E48">
        <w:rPr>
          <w:rFonts w:asciiTheme="majorBidi" w:hAnsiTheme="majorBidi" w:cstheme="majorBidi"/>
          <w:i/>
          <w:iCs/>
          <w:noProof/>
          <w:color w:val="000000" w:themeColor="text1"/>
          <w:spacing w:val="-2"/>
          <w:sz w:val="24"/>
          <w:szCs w:val="24"/>
        </w:rPr>
        <w:t>Publication by Subject Areas</w:t>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noProof/>
          <w:color w:val="000000" w:themeColor="text1"/>
          <w:spacing w:val="-2"/>
          <w:sz w:val="24"/>
          <w:szCs w:val="24"/>
        </w:rPr>
      </w:pPr>
      <w:r w:rsidRPr="00010E48">
        <w:rPr>
          <w:rFonts w:asciiTheme="majorBidi" w:hAnsiTheme="majorBidi" w:cstheme="majorBidi"/>
          <w:b/>
          <w:bCs/>
          <w:noProof/>
          <w:color w:val="000000" w:themeColor="text1"/>
          <w:spacing w:val="-2"/>
          <w:sz w:val="24"/>
          <w:szCs w:val="24"/>
          <w:lang w:bidi="ar-SA"/>
        </w:rPr>
        <w:drawing>
          <wp:inline distT="0" distB="0" distL="0" distR="0" wp14:anchorId="64F15777" wp14:editId="19B56C77">
            <wp:extent cx="4607482" cy="28860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ject areas.jpg"/>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15989" cy="2891404"/>
                    </a:xfrm>
                    <a:prstGeom prst="rect">
                      <a:avLst/>
                    </a:prstGeom>
                  </pic:spPr>
                </pic:pic>
              </a:graphicData>
            </a:graphic>
          </wp:inline>
        </w:drawing>
      </w:r>
    </w:p>
    <w:p w:rsidR="00273509" w:rsidRPr="00010E48" w:rsidRDefault="00273509" w:rsidP="00273509">
      <w:pPr>
        <w:widowControl w:val="0"/>
        <w:pBdr>
          <w:bottom w:val="single" w:sz="4" w:space="1" w:color="auto"/>
        </w:pBdr>
        <w:spacing w:before="0" w:line="240" w:lineRule="auto"/>
        <w:ind w:firstLine="0"/>
        <w:rPr>
          <w:rFonts w:asciiTheme="majorBidi" w:hAnsiTheme="majorBidi" w:cstheme="majorBidi"/>
          <w:b/>
          <w:bCs/>
          <w:color w:val="000000" w:themeColor="text1"/>
          <w:spacing w:val="-2"/>
          <w:sz w:val="32"/>
          <w:szCs w:val="32"/>
          <w:shd w:val="clear" w:color="auto" w:fill="FFFFFF"/>
        </w:rPr>
      </w:pPr>
      <w:r w:rsidRPr="00010E48">
        <w:rPr>
          <w:rFonts w:asciiTheme="majorBidi" w:hAnsiTheme="majorBidi" w:cstheme="majorBidi"/>
          <w:b/>
          <w:bCs/>
          <w:noProof/>
          <w:color w:val="000000" w:themeColor="text1"/>
          <w:spacing w:val="-2"/>
          <w:sz w:val="32"/>
          <w:szCs w:val="32"/>
          <w:lang w:bidi="ar-SA"/>
        </w:rPr>
        <mc:AlternateContent>
          <mc:Choice Requires="wps">
            <w:drawing>
              <wp:anchor distT="0" distB="0" distL="114300" distR="114300" simplePos="0" relativeHeight="251660288" behindDoc="0" locked="0" layoutInCell="1" allowOverlap="1" wp14:anchorId="600ECAD9" wp14:editId="3288DAD2">
                <wp:simplePos x="0" y="0"/>
                <wp:positionH relativeFrom="column">
                  <wp:posOffset>-127000</wp:posOffset>
                </wp:positionH>
                <wp:positionV relativeFrom="paragraph">
                  <wp:posOffset>185420</wp:posOffset>
                </wp:positionV>
                <wp:extent cx="5248275" cy="133350"/>
                <wp:effectExtent l="0" t="0" r="9525" b="0"/>
                <wp:wrapNone/>
                <wp:docPr id="1151429721" name="Text Box 8"/>
                <wp:cNvGraphicFramePr/>
                <a:graphic xmlns:a="http://schemas.openxmlformats.org/drawingml/2006/main">
                  <a:graphicData uri="http://schemas.microsoft.com/office/word/2010/wordprocessingShape">
                    <wps:wsp>
                      <wps:cNvSpPr txBox="1"/>
                      <wps:spPr>
                        <a:xfrm>
                          <a:off x="0" y="0"/>
                          <a:ext cx="5248275" cy="133350"/>
                        </a:xfrm>
                        <a:prstGeom prst="rect">
                          <a:avLst/>
                        </a:prstGeom>
                        <a:solidFill>
                          <a:schemeClr val="bg1"/>
                        </a:solidFill>
                        <a:ln w="6350">
                          <a:noFill/>
                        </a:ln>
                      </wps:spPr>
                      <wps:txbx>
                        <w:txbxContent>
                          <w:p w:rsidR="00273509" w:rsidRDefault="00273509" w:rsidP="002735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0ECAD9" id="Text Box 8" o:spid="_x0000_s1027" type="#_x0000_t202" style="position:absolute;left:0;text-align:left;margin-left:-10pt;margin-top:14.6pt;width:413.2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DAXLgIAAFsEAAAOAAAAZHJzL2Uyb0RvYy54bWysVEtv2zAMvg/YfxB0b5xn2xlxiixFhgFB&#13;&#10;WyAdelZkKRYgi5qkxM5+/Sg5r3U7Db3IpEjx8X2kpw9trcleOK/AFHTQ61MiDIdSmW1Bf7wub+4p&#13;&#10;8YGZkmkwoqAH4enD7POnaWNzMYQKdCkcwSDG540taBWCzbPM80rUzPfACoNGCa5mAVW3zUrHGoxe&#13;&#10;62zY799mDbjSOuDCe7x97Ix0luJLKXh4ltKLQHRBsbaQTpfOTTyz2ZTlW8dspfixDPYfVdRMGUx6&#13;&#10;DvXIAiM7p/4KVSvuwIMMPQ51BlIqLlIP2M2g/66bdcWsSL0gON6eYfIfF5Y/7df2xZHQfoUWCYyA&#13;&#10;NNbnHi9jP610dfxipQTtCOHhDJtoA+F4ORmO74d3E0o42gaj0WiScM0ur63z4ZuAmkShoA5pSWix&#13;&#10;/coHzIiuJ5eYzINW5VJpnZQ4CmKhHdkzJHGzTTXiiz+8tCFNQW9j6vjIQHzeRdYGE1x6ilJoNy1R&#13;&#10;5VW/GygPCIODbkK85UuFta6YDy/M4Uhg5zjm4RkPqQFzwVGipAL361/30R+ZQislDY5YQf3PHXOC&#13;&#10;Ev3dIIdfBuNxnMmkjCd3Q1TctWVzbTG7egEIwAAXyvIkRv+gT6J0UL/hNsxjVjQxwzF3QcNJXIRu&#13;&#10;8HGbuJjPkxNOoWVhZdaWx9ARu8jEa/vGnD3SFZDoJzgNI8vfsdb5dqjPdwGkSpRGnDtUj/DjBCem&#13;&#10;j9sWV+RaT16Xf8LsNwAAAP//AwBQSwMEFAAGAAgAAAAhAOAd9xzhAAAADgEAAA8AAABkcnMvZG93&#13;&#10;bnJldi54bWxMj81OwzAQhO9IvIO1SNxam0ipShqnKj89IxIOHN14SULjdRS7bcjTs5zoZaXVzs43&#13;&#10;k28n14szjqHzpOFhqUAg1d521Gj4qPaLNYgQDVnTe0INPxhgW9ze5Caz/kLveC5jI9iEQmY0tDEO&#13;&#10;mZShbtGZsPQDEt++/OhM5HVspB3Nhc1dLxOlVtKZjpjQmgGfW6yP5ckx11evx3kXZbWvsXyy6fz9&#13;&#10;9jlrfX83vWx47DYgIk7x/wP+OnB+KDjYwZ/IBtFrWDCDpRqSxwQEC9ZqlYI4aEhVArLI5XWN4hcA&#13;&#10;AP//AwBQSwECLQAUAAYACAAAACEAtoM4kv4AAADhAQAAEwAAAAAAAAAAAAAAAAAAAAAAW0NvbnRl&#13;&#10;bnRfVHlwZXNdLnhtbFBLAQItABQABgAIAAAAIQA4/SH/1gAAAJQBAAALAAAAAAAAAAAAAAAAAC8B&#13;&#10;AABfcmVscy8ucmVsc1BLAQItABQABgAIAAAAIQA4nDAXLgIAAFsEAAAOAAAAAAAAAAAAAAAAAC4C&#13;&#10;AABkcnMvZTJvRG9jLnhtbFBLAQItABQABgAIAAAAIQDgHfcc4QAAAA4BAAAPAAAAAAAAAAAAAAAA&#13;&#10;AIgEAABkcnMvZG93bnJldi54bWxQSwUGAAAAAAQABADzAAAAlgUAAAAA&#13;&#10;" fillcolor="white [3212]" stroked="f" strokeweight=".5pt">
                <v:textbox>
                  <w:txbxContent>
                    <w:p w:rsidR="00273509" w:rsidRDefault="00273509" w:rsidP="00273509"/>
                  </w:txbxContent>
                </v:textbox>
              </v:shape>
            </w:pict>
          </mc:Fallback>
        </mc:AlternateContent>
      </w:r>
    </w:p>
    <w:p w:rsidR="00273509" w:rsidRPr="00010E48" w:rsidRDefault="00273509" w:rsidP="00273509">
      <w:pPr>
        <w:widowControl w:val="0"/>
        <w:spacing w:before="0" w:after="120" w:line="288" w:lineRule="auto"/>
        <w:ind w:firstLine="0"/>
        <w:jc w:val="center"/>
        <w:rPr>
          <w:rFonts w:asciiTheme="majorBidi" w:hAnsiTheme="majorBidi" w:cstheme="majorBidi"/>
          <w:b/>
          <w:bCs/>
          <w:color w:val="000000" w:themeColor="text1"/>
          <w:spacing w:val="-2"/>
          <w:sz w:val="10"/>
          <w:szCs w:val="10"/>
          <w:shd w:val="clear" w:color="auto" w:fill="FFFFFF"/>
        </w:rPr>
      </w:pPr>
    </w:p>
    <w:p w:rsidR="00273509" w:rsidRPr="00010E48" w:rsidRDefault="00273509" w:rsidP="00273509">
      <w:pPr>
        <w:widowControl w:val="0"/>
        <w:spacing w:before="0" w:after="120" w:line="288" w:lineRule="auto"/>
        <w:ind w:firstLine="0"/>
        <w:jc w:val="center"/>
        <w:rPr>
          <w:rFonts w:asciiTheme="majorBidi" w:hAnsiTheme="majorBidi" w:cstheme="majorBidi"/>
          <w:color w:val="000000" w:themeColor="text1"/>
          <w:spacing w:val="-2"/>
          <w:sz w:val="24"/>
          <w:szCs w:val="24"/>
        </w:rPr>
      </w:pPr>
      <w:r w:rsidRPr="00010E48">
        <w:rPr>
          <w:rFonts w:asciiTheme="majorBidi" w:hAnsiTheme="majorBidi" w:cstheme="majorBidi"/>
          <w:b/>
          <w:bCs/>
          <w:color w:val="000000" w:themeColor="text1"/>
          <w:spacing w:val="-2"/>
          <w:sz w:val="24"/>
          <w:szCs w:val="24"/>
          <w:shd w:val="clear" w:color="auto" w:fill="FFFFFF"/>
        </w:rPr>
        <w:t>5. Discussion</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The present study contributes to a nuanced understanding of the evolution of Translation Studies over the course of time. Science may be generally defined as a complex system with dynamic elements tending to develop over the course of time (</w:t>
      </w: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2020a). Cohen and Lloyd (2014) particularly defined “academic/scientific disciplines as an array of academic studies focusing on a self-imposed limited field of knowledge” (p.65). In order to discuss the findings, this study benefited from the definitions of science, on the one hand, and theories of science evolution, on the other. In fact, the results of the present study were examined by analyzing the topics and trends the topics and trends in Translation Studies, as an academic discipline, to address its development and maturation in relevant literature during the past century. The findings are discussed in five short sections: (1) the evolution of the discipline, (2) contributions from other disciplines, (3) the bibliometric findings</w:t>
      </w:r>
      <w:r w:rsidRPr="00010E48">
        <w:rPr>
          <w:rFonts w:asciiTheme="majorBidi" w:hAnsiTheme="majorBidi" w:cstheme="majorBidi"/>
          <w:noProof/>
          <w:color w:val="000000" w:themeColor="text1"/>
          <w:spacing w:val="-2"/>
          <w:sz w:val="24"/>
          <w:szCs w:val="24"/>
        </w:rPr>
        <w:t xml:space="preserve">, (4) </w:t>
      </w:r>
      <w:r w:rsidRPr="00010E48">
        <w:rPr>
          <w:rFonts w:asciiTheme="majorBidi" w:hAnsiTheme="majorBidi" w:cstheme="majorBidi"/>
          <w:color w:val="000000" w:themeColor="text1"/>
          <w:spacing w:val="-2"/>
          <w:sz w:val="24"/>
          <w:szCs w:val="24"/>
        </w:rPr>
        <w:t xml:space="preserve">network and cluster visualizations of the cooperation between researchers and countries, and </w:t>
      </w:r>
      <w:r w:rsidRPr="00010E48">
        <w:rPr>
          <w:rFonts w:asciiTheme="majorBidi" w:hAnsiTheme="majorBidi" w:cstheme="majorBidi"/>
          <w:color w:val="000000" w:themeColor="text1"/>
          <w:spacing w:val="-2"/>
          <w:sz w:val="24"/>
          <w:szCs w:val="24"/>
        </w:rPr>
        <w:lastRenderedPageBreak/>
        <w:t xml:space="preserve">(5) </w:t>
      </w:r>
      <w:r w:rsidRPr="00010E48">
        <w:rPr>
          <w:rFonts w:asciiTheme="majorBidi" w:hAnsiTheme="majorBidi" w:cstheme="majorBidi"/>
          <w:noProof/>
          <w:color w:val="000000" w:themeColor="text1"/>
          <w:spacing w:val="-2"/>
          <w:sz w:val="24"/>
          <w:szCs w:val="24"/>
        </w:rPr>
        <w:t>co-occurrence of the keywords</w:t>
      </w:r>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firstLine="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 xml:space="preserve">5.1. The </w:t>
      </w:r>
      <w:proofErr w:type="gramStart"/>
      <w:r w:rsidRPr="00010E48">
        <w:rPr>
          <w:rFonts w:asciiTheme="majorBidi" w:hAnsiTheme="majorBidi" w:cstheme="majorBidi"/>
          <w:b/>
          <w:bCs/>
          <w:i/>
          <w:iCs/>
          <w:color w:val="000000" w:themeColor="text1"/>
          <w:spacing w:val="-2"/>
          <w:sz w:val="24"/>
          <w:szCs w:val="24"/>
        </w:rPr>
        <w:t>Evolution  of</w:t>
      </w:r>
      <w:proofErr w:type="gramEnd"/>
      <w:r w:rsidRPr="00010E48">
        <w:rPr>
          <w:rFonts w:asciiTheme="majorBidi" w:hAnsiTheme="majorBidi" w:cstheme="majorBidi"/>
          <w:b/>
          <w:bCs/>
          <w:i/>
          <w:iCs/>
          <w:color w:val="000000" w:themeColor="text1"/>
          <w:spacing w:val="-2"/>
          <w:sz w:val="24"/>
          <w:szCs w:val="24"/>
        </w:rPr>
        <w:t xml:space="preserve"> Translation Studies</w:t>
      </w:r>
    </w:p>
    <w:p w:rsidR="00273509" w:rsidRPr="00010E48" w:rsidRDefault="00273509" w:rsidP="00273509">
      <w:pPr>
        <w:widowControl w:val="0"/>
        <w:spacing w:before="0" w:after="120" w:line="288" w:lineRule="auto"/>
        <w:ind w:firstLine="0"/>
        <w:rPr>
          <w:rFonts w:asciiTheme="majorBidi" w:eastAsia="Times New Roman"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The way Translation Studies burgeoned and found its way to independence was in perspective too. As Figure 3 represents, the first Scopus document in the domain of Translation Studies dates back to 1931 (Manchester, 1931); the findings add support to the fact that from the 1930s to 1990s, Translation Studies had no place </w:t>
      </w:r>
      <w:proofErr w:type="gramStart"/>
      <w:r w:rsidRPr="00010E48">
        <w:rPr>
          <w:rFonts w:asciiTheme="majorBidi" w:hAnsiTheme="majorBidi" w:cstheme="majorBidi"/>
          <w:color w:val="000000" w:themeColor="text1"/>
          <w:spacing w:val="-2"/>
          <w:sz w:val="24"/>
          <w:szCs w:val="24"/>
        </w:rPr>
        <w:t>in  academia</w:t>
      </w:r>
      <w:proofErr w:type="gramEnd"/>
      <w:r w:rsidRPr="00010E48">
        <w:rPr>
          <w:rFonts w:asciiTheme="majorBidi" w:hAnsiTheme="majorBidi" w:cstheme="majorBidi"/>
          <w:color w:val="000000" w:themeColor="text1"/>
          <w:spacing w:val="-2"/>
          <w:sz w:val="24"/>
          <w:szCs w:val="24"/>
        </w:rPr>
        <w:t xml:space="preserve"> and was mostly used as a way of learning a second language in what is known as grammar-translation method (</w:t>
      </w:r>
      <w:r w:rsidRPr="00010E48">
        <w:rPr>
          <w:rFonts w:asciiTheme="majorBidi" w:eastAsia="Times New Roman" w:hAnsiTheme="majorBidi" w:cstheme="majorBidi"/>
          <w:color w:val="000000" w:themeColor="text1"/>
          <w:spacing w:val="-2"/>
          <w:sz w:val="24"/>
          <w:szCs w:val="24"/>
        </w:rPr>
        <w:t xml:space="preserve">Cook, 2010; </w:t>
      </w:r>
      <w:r w:rsidRPr="00010E48">
        <w:rPr>
          <w:rFonts w:asciiTheme="majorBidi" w:hAnsiTheme="majorBidi" w:cstheme="majorBidi"/>
          <w:color w:val="000000" w:themeColor="text1"/>
          <w:spacing w:val="-2"/>
          <w:sz w:val="24"/>
          <w:szCs w:val="24"/>
        </w:rPr>
        <w:t xml:space="preserve">Larsen-Freeman &amp; Anderson, 2011). </w:t>
      </w:r>
      <w:r w:rsidRPr="00010E48">
        <w:rPr>
          <w:rFonts w:asciiTheme="majorBidi" w:eastAsia="Times New Roman" w:hAnsiTheme="majorBidi" w:cstheme="majorBidi"/>
          <w:color w:val="000000" w:themeColor="text1"/>
          <w:spacing w:val="-2"/>
          <w:sz w:val="24"/>
          <w:szCs w:val="24"/>
        </w:rPr>
        <w:t xml:space="preserve">This slow </w:t>
      </w:r>
      <w:proofErr w:type="gramStart"/>
      <w:r w:rsidRPr="00010E48">
        <w:rPr>
          <w:rFonts w:asciiTheme="majorBidi" w:eastAsia="Times New Roman" w:hAnsiTheme="majorBidi" w:cstheme="majorBidi"/>
          <w:color w:val="000000" w:themeColor="text1"/>
          <w:spacing w:val="-2"/>
          <w:sz w:val="24"/>
          <w:szCs w:val="24"/>
        </w:rPr>
        <w:t>development ,</w:t>
      </w:r>
      <w:proofErr w:type="gramEnd"/>
      <w:r w:rsidRPr="00010E48">
        <w:rPr>
          <w:rFonts w:asciiTheme="majorBidi" w:eastAsia="Times New Roman" w:hAnsiTheme="majorBidi" w:cstheme="majorBidi"/>
          <w:color w:val="000000" w:themeColor="text1"/>
          <w:spacing w:val="-2"/>
          <w:sz w:val="24"/>
          <w:szCs w:val="24"/>
        </w:rPr>
        <w:t xml:space="preserve"> or the infancy period, in the course of time is congruent with principles of the cumulative theory of knowledge, which stresses the gradual growth of knowledge evidenced by facts accumulated by scholars, institutions and other actors (Haskins, 1965; Godin, 2001).</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However, with the seminal paper of Holmes in the late 1970s Translation Studies launched its progress as a nascent area of research with the attention of academia (Munday, 2008). The event initiated the slow development period, and can be interpreted under Kuhn’s (1962) concept of “scientific paradigm shifts”; Kuhn (1962) argued how scientific paradigm shifts acted as turning points in science evolution, and how they are accepted by a community of scientists as a basis in scientific research. </w:t>
      </w: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This steady growth as an academically established area of research was concomitant with the late of the 1990s when the first Ph.D. programs began to emerge (</w:t>
      </w:r>
      <w:proofErr w:type="spellStart"/>
      <w:r w:rsidRPr="00010E48">
        <w:rPr>
          <w:rFonts w:asciiTheme="majorBidi" w:eastAsia="Times New Roman" w:hAnsiTheme="majorBidi" w:cstheme="majorBidi"/>
          <w:color w:val="000000" w:themeColor="text1"/>
          <w:spacing w:val="-2"/>
          <w:sz w:val="24"/>
          <w:szCs w:val="24"/>
        </w:rPr>
        <w:t>Gentzler</w:t>
      </w:r>
      <w:proofErr w:type="spellEnd"/>
      <w:r w:rsidRPr="00010E48">
        <w:rPr>
          <w:rFonts w:asciiTheme="majorBidi" w:eastAsia="Times New Roman" w:hAnsiTheme="majorBidi" w:cstheme="majorBidi"/>
          <w:color w:val="000000" w:themeColor="text1"/>
          <w:spacing w:val="-2"/>
          <w:sz w:val="24"/>
          <w:szCs w:val="24"/>
        </w:rPr>
        <w:t xml:space="preserve">, 2014). When the </w:t>
      </w:r>
      <w:r w:rsidRPr="00010E48">
        <w:rPr>
          <w:rFonts w:asciiTheme="majorBidi" w:hAnsiTheme="majorBidi" w:cstheme="majorBidi"/>
          <w:i/>
          <w:iCs/>
          <w:color w:val="000000" w:themeColor="text1"/>
          <w:spacing w:val="-2"/>
          <w:sz w:val="24"/>
          <w:szCs w:val="24"/>
        </w:rPr>
        <w:t xml:space="preserve">booming growth </w:t>
      </w:r>
      <w:r w:rsidRPr="00010E48">
        <w:rPr>
          <w:rFonts w:asciiTheme="majorBidi" w:hAnsiTheme="majorBidi" w:cstheme="majorBidi"/>
          <w:color w:val="000000" w:themeColor="text1"/>
          <w:spacing w:val="-2"/>
          <w:sz w:val="24"/>
          <w:szCs w:val="24"/>
        </w:rPr>
        <w:t xml:space="preserve">period began in </w:t>
      </w:r>
      <w:r w:rsidRPr="00010E48">
        <w:rPr>
          <w:rFonts w:asciiTheme="majorBidi" w:eastAsia="Times New Roman" w:hAnsiTheme="majorBidi" w:cstheme="majorBidi"/>
          <w:color w:val="000000" w:themeColor="text1"/>
          <w:spacing w:val="-2"/>
          <w:sz w:val="24"/>
          <w:szCs w:val="24"/>
        </w:rPr>
        <w:t>the late 1990s and at the onset of the 21</w:t>
      </w:r>
      <w:r w:rsidRPr="00010E48">
        <w:rPr>
          <w:rFonts w:asciiTheme="majorBidi" w:eastAsia="Times New Roman" w:hAnsiTheme="majorBidi" w:cstheme="majorBidi"/>
          <w:color w:val="000000" w:themeColor="text1"/>
          <w:spacing w:val="-2"/>
          <w:sz w:val="24"/>
          <w:szCs w:val="24"/>
          <w:vertAlign w:val="superscript"/>
        </w:rPr>
        <w:t>st</w:t>
      </w:r>
      <w:r w:rsidRPr="00010E48">
        <w:rPr>
          <w:rFonts w:asciiTheme="majorBidi" w:eastAsia="Times New Roman" w:hAnsiTheme="majorBidi" w:cstheme="majorBidi"/>
          <w:color w:val="000000" w:themeColor="text1"/>
          <w:spacing w:val="-2"/>
          <w:sz w:val="24"/>
          <w:szCs w:val="24"/>
        </w:rPr>
        <w:t xml:space="preserve"> century, as </w:t>
      </w:r>
      <w:proofErr w:type="spellStart"/>
      <w:r w:rsidRPr="00010E48">
        <w:rPr>
          <w:rFonts w:asciiTheme="majorBidi" w:eastAsia="Times New Roman" w:hAnsiTheme="majorBidi" w:cstheme="majorBidi"/>
          <w:color w:val="000000" w:themeColor="text1"/>
          <w:spacing w:val="-2"/>
          <w:sz w:val="24"/>
          <w:szCs w:val="24"/>
        </w:rPr>
        <w:t>Riccardi</w:t>
      </w:r>
      <w:proofErr w:type="spellEnd"/>
      <w:r w:rsidRPr="00010E48">
        <w:rPr>
          <w:rFonts w:asciiTheme="majorBidi" w:eastAsia="Times New Roman" w:hAnsiTheme="majorBidi" w:cstheme="majorBidi"/>
          <w:color w:val="000000" w:themeColor="text1"/>
          <w:spacing w:val="-2"/>
          <w:sz w:val="24"/>
          <w:szCs w:val="24"/>
        </w:rPr>
        <w:t xml:space="preserve"> (2008) believes, “the need for and diffusion of translation at all levels of economic, cultural and social life, translation and </w:t>
      </w:r>
      <w:proofErr w:type="gramStart"/>
      <w:r w:rsidRPr="00010E48">
        <w:rPr>
          <w:rFonts w:asciiTheme="majorBidi" w:eastAsia="Times New Roman" w:hAnsiTheme="majorBidi" w:cstheme="majorBidi"/>
          <w:color w:val="000000" w:themeColor="text1"/>
          <w:spacing w:val="-2"/>
          <w:sz w:val="24"/>
          <w:szCs w:val="24"/>
        </w:rPr>
        <w:t>its  study</w:t>
      </w:r>
      <w:proofErr w:type="gramEnd"/>
      <w:r w:rsidRPr="00010E48">
        <w:rPr>
          <w:rFonts w:asciiTheme="majorBidi" w:eastAsia="Times New Roman" w:hAnsiTheme="majorBidi" w:cstheme="majorBidi"/>
          <w:color w:val="000000" w:themeColor="text1"/>
          <w:spacing w:val="-2"/>
          <w:sz w:val="24"/>
          <w:szCs w:val="24"/>
        </w:rPr>
        <w:t xml:space="preserve"> has been the object of uninterrupted scholarly investigation” (p. 1), resulting in the establishment of many undergraduate, graduate and postgraduate programs in Translation Studies. From 2010 onwards, there appears a period of research boom in Translation Studies with myriads of publications (Figure 3).</w:t>
      </w: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eastAsia="Times New Roman"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noProof/>
          <w:color w:val="000000" w:themeColor="text1"/>
          <w:spacing w:val="-2"/>
          <w:sz w:val="24"/>
          <w:szCs w:val="24"/>
        </w:rPr>
        <w:lastRenderedPageBreak/>
        <w:t xml:space="preserve">5.2. The </w:t>
      </w:r>
      <w:r w:rsidRPr="00010E48">
        <w:rPr>
          <w:rFonts w:asciiTheme="majorBidi" w:hAnsiTheme="majorBidi" w:cstheme="majorBidi"/>
          <w:b/>
          <w:bCs/>
          <w:i/>
          <w:iCs/>
          <w:color w:val="000000" w:themeColor="text1"/>
          <w:spacing w:val="-2"/>
          <w:sz w:val="24"/>
          <w:szCs w:val="24"/>
        </w:rPr>
        <w:t>Contributions from Other Disciplines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The analysis of subject areas rendered a relatively long list of disciplines overlapping with Translation Studies. Translation as a profession on the one hand, and relevant research studies to be applied in other disciplines, on the other, reflect a rather rich interdisciplinary interaction and nature of Translation Studies (Figure 5). The first two bulky areas (i.e., </w:t>
      </w:r>
      <w:r w:rsidRPr="00010E48">
        <w:rPr>
          <w:rFonts w:asciiTheme="majorBidi" w:hAnsiTheme="majorBidi" w:cstheme="majorBidi"/>
          <w:i/>
          <w:iCs/>
          <w:color w:val="000000" w:themeColor="text1"/>
          <w:spacing w:val="-2"/>
          <w:sz w:val="24"/>
          <w:szCs w:val="24"/>
        </w:rPr>
        <w:t xml:space="preserve">Arts and Humanities,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Social Sciences</w:t>
      </w:r>
      <w:r w:rsidRPr="00010E48">
        <w:rPr>
          <w:rFonts w:asciiTheme="majorBidi" w:hAnsiTheme="majorBidi" w:cstheme="majorBidi"/>
          <w:color w:val="000000" w:themeColor="text1"/>
          <w:spacing w:val="-2"/>
          <w:sz w:val="24"/>
          <w:szCs w:val="24"/>
        </w:rPr>
        <w:t xml:space="preserve">) (Figure 5) should be regarded as the natural nest of Translation Studies, while other areas such as </w:t>
      </w:r>
      <w:r w:rsidRPr="00010E48">
        <w:rPr>
          <w:rFonts w:asciiTheme="majorBidi" w:hAnsiTheme="majorBidi" w:cstheme="majorBidi"/>
          <w:i/>
          <w:iCs/>
          <w:color w:val="000000" w:themeColor="text1"/>
          <w:spacing w:val="-2"/>
          <w:sz w:val="24"/>
          <w:szCs w:val="24"/>
        </w:rPr>
        <w:t xml:space="preserve">Computer Science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Engineering</w:t>
      </w:r>
      <w:r w:rsidRPr="00010E48">
        <w:rPr>
          <w:rFonts w:asciiTheme="majorBidi" w:hAnsiTheme="majorBidi" w:cstheme="majorBidi"/>
          <w:color w:val="000000" w:themeColor="text1"/>
          <w:spacing w:val="-2"/>
          <w:sz w:val="24"/>
          <w:szCs w:val="24"/>
        </w:rPr>
        <w:t xml:space="preserve"> have been aiding and complementing the practice of translation for modern-day needs in such areas as computer-aided translation, machine translation, mobile applications, translation memory tools, corpora as well as online and offline translation (Alotaibi, 2020).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Interdisciplinary in science is likely to bring about new discoveries and technologies to foster development by further branching the main discipline into sub-branches (</w:t>
      </w:r>
      <w:proofErr w:type="spellStart"/>
      <w:r w:rsidRPr="00010E48">
        <w:rPr>
          <w:rFonts w:asciiTheme="majorBidi" w:hAnsiTheme="majorBidi" w:cstheme="majorBidi"/>
          <w:color w:val="000000" w:themeColor="text1"/>
          <w:spacing w:val="-2"/>
          <w:sz w:val="24"/>
          <w:szCs w:val="24"/>
        </w:rPr>
        <w:t>Tijssen</w:t>
      </w:r>
      <w:proofErr w:type="spellEnd"/>
      <w:r w:rsidRPr="00010E48">
        <w:rPr>
          <w:rFonts w:asciiTheme="majorBidi" w:hAnsiTheme="majorBidi" w:cstheme="majorBidi"/>
          <w:color w:val="000000" w:themeColor="text1"/>
          <w:spacing w:val="-2"/>
          <w:sz w:val="24"/>
          <w:szCs w:val="24"/>
        </w:rPr>
        <w:t xml:space="preserve">, 2010). In line with </w:t>
      </w:r>
      <w:proofErr w:type="spellStart"/>
      <w:r w:rsidRPr="00010E48">
        <w:rPr>
          <w:rFonts w:asciiTheme="majorBidi" w:hAnsiTheme="majorBidi" w:cstheme="majorBidi"/>
          <w:color w:val="000000" w:themeColor="text1"/>
          <w:spacing w:val="-2"/>
          <w:sz w:val="24"/>
          <w:szCs w:val="24"/>
        </w:rPr>
        <w:t>Biglan’s</w:t>
      </w:r>
      <w:proofErr w:type="spellEnd"/>
      <w:r w:rsidRPr="00010E48">
        <w:rPr>
          <w:rFonts w:asciiTheme="majorBidi" w:hAnsiTheme="majorBidi" w:cstheme="majorBidi"/>
          <w:color w:val="000000" w:themeColor="text1"/>
          <w:spacing w:val="-2"/>
          <w:sz w:val="24"/>
          <w:szCs w:val="24"/>
        </w:rPr>
        <w:t xml:space="preserve"> (1973a, 1973b) model of moving from pure to applied sciences, and as the list extends, other applied areas become prominent (Figure 5), where urgent translation research and services become vital for sciences such as </w:t>
      </w:r>
      <w:r w:rsidRPr="00010E48">
        <w:rPr>
          <w:rFonts w:asciiTheme="majorBidi" w:hAnsiTheme="majorBidi" w:cstheme="majorBidi"/>
          <w:i/>
          <w:iCs/>
          <w:color w:val="000000" w:themeColor="text1"/>
          <w:spacing w:val="-2"/>
          <w:sz w:val="24"/>
          <w:szCs w:val="24"/>
        </w:rPr>
        <w:t>Medicine</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 xml:space="preserve">Psychology, Physics and Astronomy, Business, Management and Accounting, Environmental Science, Pharmacology, Toxicology and Pharmaceutics, Dentistry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Veterinary sciences</w:t>
      </w:r>
      <w:r w:rsidRPr="00010E48">
        <w:rPr>
          <w:rFonts w:asciiTheme="majorBidi" w:hAnsiTheme="majorBidi" w:cstheme="majorBidi"/>
          <w:color w:val="000000" w:themeColor="text1"/>
          <w:spacing w:val="-2"/>
          <w:sz w:val="24"/>
          <w:szCs w:val="24"/>
        </w:rPr>
        <w:t>, among others (</w:t>
      </w:r>
      <w:proofErr w:type="spellStart"/>
      <w:r w:rsidRPr="00010E48">
        <w:rPr>
          <w:rFonts w:asciiTheme="majorBidi" w:hAnsiTheme="majorBidi" w:cstheme="majorBidi"/>
          <w:color w:val="000000" w:themeColor="text1"/>
          <w:spacing w:val="-2"/>
          <w:sz w:val="24"/>
          <w:szCs w:val="24"/>
        </w:rPr>
        <w:t>Xiangtao</w:t>
      </w:r>
      <w:proofErr w:type="spellEnd"/>
      <w:r w:rsidRPr="00010E48">
        <w:rPr>
          <w:rFonts w:asciiTheme="majorBidi" w:hAnsiTheme="majorBidi" w:cstheme="majorBidi"/>
          <w:color w:val="000000" w:themeColor="text1"/>
          <w:spacing w:val="-2"/>
          <w:sz w:val="24"/>
          <w:szCs w:val="24"/>
        </w:rPr>
        <w:t xml:space="preserve">, 2007). In this regard, Sun and colleagues (2013) argued that social interaction within the networks of scientists was the driving force behind the evolution of disciplines. As a matter of fact, contribution of one field to another, or their reciprocal impact for mutual development, may reflect a course of maturation in human science. In other words, communication, collaboration, and exchange of ideas among scientists who are connected through their professional work and interests eventuates in advancing research and promoting scientific discovery.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5.3. Bibliometric Findings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The results of the bibliometric analysis showed that from among document types, articles, conference papers, reviews and book chapters constitute, on aggregation, </w:t>
      </w:r>
      <w:r w:rsidRPr="00010E48">
        <w:rPr>
          <w:rFonts w:asciiTheme="majorBidi" w:hAnsiTheme="majorBidi" w:cstheme="majorBidi"/>
          <w:color w:val="000000" w:themeColor="text1"/>
          <w:spacing w:val="-2"/>
          <w:sz w:val="24"/>
          <w:szCs w:val="24"/>
        </w:rPr>
        <w:lastRenderedPageBreak/>
        <w:t xml:space="preserve">more than 95% of the academic production in Scopus. This trend also provides evidence for and accentuates the evolution of Translation Studies as a developed academic area of research that has been able to establish its own research venues. Despite academic research proliferation, the rarity of doing research in minor categories such as </w:t>
      </w:r>
      <w:r w:rsidRPr="00010E48">
        <w:rPr>
          <w:rFonts w:asciiTheme="majorBidi" w:hAnsiTheme="majorBidi" w:cstheme="majorBidi"/>
          <w:i/>
          <w:iCs/>
          <w:color w:val="000000" w:themeColor="text1"/>
          <w:spacing w:val="-2"/>
          <w:sz w:val="24"/>
          <w:szCs w:val="24"/>
        </w:rPr>
        <w:t xml:space="preserve">notes, short surveys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letters</w:t>
      </w:r>
      <w:r w:rsidRPr="00010E48">
        <w:rPr>
          <w:rFonts w:asciiTheme="majorBidi" w:hAnsiTheme="majorBidi" w:cstheme="majorBidi"/>
          <w:color w:val="000000" w:themeColor="text1"/>
          <w:spacing w:val="-2"/>
          <w:sz w:val="24"/>
          <w:szCs w:val="24"/>
        </w:rPr>
        <w:t xml:space="preserve"> is considered as a harbinger of call for research notes in Translation Studies since research notes are appropriate venues for highlighting either an overlooked issue </w:t>
      </w:r>
      <w:proofErr w:type="gramStart"/>
      <w:r w:rsidRPr="00010E48">
        <w:rPr>
          <w:rFonts w:asciiTheme="majorBidi" w:hAnsiTheme="majorBidi" w:cstheme="majorBidi"/>
          <w:color w:val="000000" w:themeColor="text1"/>
          <w:spacing w:val="-2"/>
          <w:sz w:val="24"/>
          <w:szCs w:val="24"/>
        </w:rPr>
        <w:t>or  an</w:t>
      </w:r>
      <w:proofErr w:type="gramEnd"/>
      <w:r w:rsidRPr="00010E48">
        <w:rPr>
          <w:rFonts w:asciiTheme="majorBidi" w:hAnsiTheme="majorBidi" w:cstheme="majorBidi"/>
          <w:color w:val="000000" w:themeColor="text1"/>
          <w:spacing w:val="-2"/>
          <w:sz w:val="24"/>
          <w:szCs w:val="24"/>
        </w:rPr>
        <w:t xml:space="preserve"> emerging topic which entails further attention in new studies.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In addition, in terms of possible publication venues, it is shown that from among various journals, </w:t>
      </w:r>
      <w:r w:rsidRPr="00010E48">
        <w:rPr>
          <w:rFonts w:asciiTheme="majorBidi" w:hAnsiTheme="majorBidi" w:cstheme="majorBidi"/>
          <w:i/>
          <w:iCs/>
          <w:color w:val="000000" w:themeColor="text1"/>
          <w:spacing w:val="-2"/>
          <w:sz w:val="24"/>
          <w:szCs w:val="24"/>
        </w:rPr>
        <w:t xml:space="preserve">Babel, Meta,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Perspectives </w:t>
      </w:r>
      <w:r w:rsidRPr="00010E48">
        <w:rPr>
          <w:rFonts w:asciiTheme="majorBidi" w:hAnsiTheme="majorBidi" w:cstheme="majorBidi"/>
          <w:color w:val="000000" w:themeColor="text1"/>
          <w:spacing w:val="-2"/>
          <w:sz w:val="24"/>
          <w:szCs w:val="24"/>
        </w:rPr>
        <w:t>together with</w:t>
      </w:r>
      <w:r w:rsidRPr="00010E48">
        <w:rPr>
          <w:rFonts w:asciiTheme="majorBidi" w:hAnsiTheme="majorBidi" w:cstheme="majorBidi"/>
          <w:i/>
          <w:iCs/>
          <w:color w:val="000000" w:themeColor="text1"/>
          <w:spacing w:val="-2"/>
          <w:sz w:val="24"/>
          <w:szCs w:val="24"/>
        </w:rPr>
        <w:t xml:space="preserve"> Translator, Target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Journal of Specialized Translation</w:t>
      </w:r>
      <w:r w:rsidRPr="00010E48">
        <w:rPr>
          <w:rFonts w:asciiTheme="majorBidi" w:hAnsiTheme="majorBidi" w:cstheme="majorBidi"/>
          <w:color w:val="000000" w:themeColor="text1"/>
          <w:spacing w:val="-2"/>
          <w:sz w:val="24"/>
          <w:szCs w:val="24"/>
        </w:rPr>
        <w:t xml:space="preserve"> were the most prevalent and pre-eminent journals for publishing papers in Translation Studies. These journals are exclusively devoted to publication of Translation Studies, and rarely do they publish papers from other areas. This monopoly of inclusion of Translation Studies papers indicates that Translation Studies has been able to establish itself as a specialized independent area of research with particular publication venues (</w:t>
      </w:r>
      <w:proofErr w:type="spellStart"/>
      <w:r w:rsidRPr="00010E48">
        <w:rPr>
          <w:rFonts w:asciiTheme="majorBidi" w:hAnsiTheme="majorBidi" w:cstheme="majorBidi"/>
          <w:color w:val="000000" w:themeColor="text1"/>
          <w:spacing w:val="-2"/>
          <w:sz w:val="24"/>
          <w:szCs w:val="24"/>
        </w:rPr>
        <w:t>Tymoczko</w:t>
      </w:r>
      <w:proofErr w:type="spellEnd"/>
      <w:r w:rsidRPr="00010E48">
        <w:rPr>
          <w:rFonts w:asciiTheme="majorBidi" w:hAnsiTheme="majorBidi" w:cstheme="majorBidi"/>
          <w:color w:val="000000" w:themeColor="text1"/>
          <w:spacing w:val="-2"/>
          <w:sz w:val="24"/>
          <w:szCs w:val="24"/>
        </w:rPr>
        <w:t xml:space="preserve">, 2016; Lan, Dong and Chiu, 2009). However, as the rank of journals goes down in Table 2, there appears several interdisciplinary journals, such as </w:t>
      </w:r>
      <w:proofErr w:type="spellStart"/>
      <w:r w:rsidRPr="00010E48">
        <w:rPr>
          <w:rFonts w:asciiTheme="majorBidi" w:hAnsiTheme="majorBidi" w:cstheme="majorBidi"/>
          <w:i/>
          <w:iCs/>
          <w:color w:val="000000" w:themeColor="text1"/>
          <w:spacing w:val="-2"/>
          <w:sz w:val="24"/>
          <w:szCs w:val="24"/>
        </w:rPr>
        <w:t>Lebende</w:t>
      </w:r>
      <w:proofErr w:type="spellEnd"/>
      <w:r w:rsidRPr="00010E48">
        <w:rPr>
          <w:rFonts w:asciiTheme="majorBidi" w:hAnsiTheme="majorBidi" w:cstheme="majorBidi"/>
          <w:i/>
          <w:iCs/>
          <w:color w:val="000000" w:themeColor="text1"/>
          <w:spacing w:val="-2"/>
          <w:sz w:val="24"/>
          <w:szCs w:val="24"/>
        </w:rPr>
        <w:t xml:space="preserve"> </w:t>
      </w:r>
      <w:proofErr w:type="spellStart"/>
      <w:r w:rsidRPr="00010E48">
        <w:rPr>
          <w:rFonts w:asciiTheme="majorBidi" w:hAnsiTheme="majorBidi" w:cstheme="majorBidi"/>
          <w:i/>
          <w:iCs/>
          <w:color w:val="000000" w:themeColor="text1"/>
          <w:spacing w:val="-2"/>
          <w:sz w:val="24"/>
          <w:szCs w:val="24"/>
        </w:rPr>
        <w:t>Sprachen</w:t>
      </w:r>
      <w:proofErr w:type="spellEnd"/>
      <w:r w:rsidRPr="00010E48">
        <w:rPr>
          <w:rFonts w:asciiTheme="majorBidi" w:hAnsiTheme="majorBidi" w:cstheme="majorBidi"/>
          <w:color w:val="000000" w:themeColor="text1"/>
          <w:spacing w:val="-2"/>
          <w:sz w:val="24"/>
          <w:szCs w:val="24"/>
        </w:rPr>
        <w:t xml:space="preserve"> (Living Languages) and </w:t>
      </w:r>
      <w:r w:rsidRPr="00010E48">
        <w:rPr>
          <w:rFonts w:asciiTheme="majorBidi" w:hAnsiTheme="majorBidi" w:cstheme="majorBidi"/>
          <w:i/>
          <w:iCs/>
          <w:color w:val="000000" w:themeColor="text1"/>
          <w:spacing w:val="-2"/>
          <w:sz w:val="24"/>
          <w:szCs w:val="24"/>
        </w:rPr>
        <w:t>Theory and Practice in Language Studies</w:t>
      </w:r>
      <w:r w:rsidRPr="00010E48">
        <w:rPr>
          <w:rFonts w:asciiTheme="majorBidi" w:hAnsiTheme="majorBidi" w:cstheme="majorBidi"/>
          <w:color w:val="000000" w:themeColor="text1"/>
          <w:spacing w:val="-2"/>
          <w:sz w:val="24"/>
          <w:szCs w:val="24"/>
        </w:rPr>
        <w:t xml:space="preserve">, which publish papers from interdisciplinary language-related areas such as General Linguistics, Literature and Applied Linguistics. This in turn reflects the interdisciplinary inclination of relevant journals to host similar topics, on the one hand, and the sub-branching of Translation Studies, on the other.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Further evidence for a systematized systematic development of Translation studies may be sought in the role of universities, financial support of organizations, and the contribution of countries. As far as the authors’ affiliation is concerned (Table 3), four universities of </w:t>
      </w:r>
      <w:proofErr w:type="spellStart"/>
      <w:r w:rsidRPr="00010E48">
        <w:rPr>
          <w:rFonts w:asciiTheme="majorBidi" w:hAnsiTheme="majorBidi" w:cstheme="majorBidi"/>
          <w:color w:val="000000" w:themeColor="text1"/>
          <w:spacing w:val="-2"/>
          <w:sz w:val="24"/>
          <w:szCs w:val="24"/>
        </w:rPr>
        <w:t>Autònoma</w:t>
      </w:r>
      <w:proofErr w:type="spellEnd"/>
      <w:r w:rsidRPr="00010E48">
        <w:rPr>
          <w:rFonts w:asciiTheme="majorBidi" w:eastAsia="Times New Roman" w:hAnsiTheme="majorBidi" w:cstheme="majorBidi"/>
          <w:color w:val="000000" w:themeColor="text1"/>
          <w:spacing w:val="-2"/>
          <w:sz w:val="24"/>
          <w:szCs w:val="24"/>
          <w:lang w:bidi="ar-SA"/>
        </w:rPr>
        <w:t xml:space="preserve"> de Barcelona, Manchester, </w:t>
      </w:r>
      <w:proofErr w:type="spellStart"/>
      <w:r w:rsidRPr="00010E48">
        <w:rPr>
          <w:rFonts w:asciiTheme="majorBidi" w:eastAsia="Times New Roman" w:hAnsiTheme="majorBidi" w:cstheme="majorBidi"/>
          <w:color w:val="000000" w:themeColor="text1"/>
          <w:spacing w:val="-2"/>
          <w:sz w:val="24"/>
          <w:szCs w:val="24"/>
          <w:lang w:bidi="ar-SA"/>
        </w:rPr>
        <w:t>Jaume</w:t>
      </w:r>
      <w:proofErr w:type="spellEnd"/>
      <w:r w:rsidRPr="00010E48">
        <w:rPr>
          <w:rFonts w:asciiTheme="majorBidi" w:eastAsia="Times New Roman" w:hAnsiTheme="majorBidi" w:cstheme="majorBidi"/>
          <w:color w:val="000000" w:themeColor="text1"/>
          <w:spacing w:val="-2"/>
          <w:sz w:val="24"/>
          <w:szCs w:val="24"/>
          <w:lang w:bidi="ar-SA"/>
        </w:rPr>
        <w:t xml:space="preserve"> I and de Granada were the most prominent Translation Studies; constituting together 12% of the leading universities in the field. Interestingly, from among these universities, three belong to Spain which is one of the leading countries in Translation Studies (</w:t>
      </w:r>
      <w:proofErr w:type="spellStart"/>
      <w:r w:rsidRPr="00010E48">
        <w:rPr>
          <w:rFonts w:asciiTheme="majorBidi" w:hAnsiTheme="majorBidi" w:cstheme="majorBidi"/>
          <w:color w:val="000000" w:themeColor="text1"/>
          <w:spacing w:val="-2"/>
          <w:sz w:val="24"/>
          <w:szCs w:val="24"/>
        </w:rPr>
        <w:t>Valdeón</w:t>
      </w:r>
      <w:proofErr w:type="spellEnd"/>
      <w:r w:rsidRPr="00010E48">
        <w:rPr>
          <w:rFonts w:asciiTheme="majorBidi" w:hAnsiTheme="majorBidi" w:cstheme="majorBidi"/>
          <w:color w:val="000000" w:themeColor="text1"/>
          <w:spacing w:val="-2"/>
          <w:sz w:val="24"/>
          <w:szCs w:val="24"/>
        </w:rPr>
        <w:t xml:space="preserve"> &amp; Vidal, </w:t>
      </w:r>
      <w:r w:rsidRPr="00010E48">
        <w:rPr>
          <w:rFonts w:asciiTheme="majorBidi" w:eastAsia="Times New Roman" w:hAnsiTheme="majorBidi" w:cstheme="majorBidi"/>
          <w:color w:val="000000" w:themeColor="text1"/>
          <w:spacing w:val="-2"/>
          <w:sz w:val="24"/>
          <w:szCs w:val="24"/>
          <w:lang w:bidi="ar-SA"/>
        </w:rPr>
        <w:t xml:space="preserve">2019). When it comes to granting bodies/organizations in Translation </w:t>
      </w:r>
      <w:r w:rsidRPr="00010E48">
        <w:rPr>
          <w:rFonts w:asciiTheme="majorBidi" w:eastAsia="Times New Roman" w:hAnsiTheme="majorBidi" w:cstheme="majorBidi"/>
          <w:color w:val="000000" w:themeColor="text1"/>
          <w:spacing w:val="-2"/>
          <w:sz w:val="24"/>
          <w:szCs w:val="24"/>
          <w:lang w:bidi="ar-SA"/>
        </w:rPr>
        <w:lastRenderedPageBreak/>
        <w:t xml:space="preserve">Studies, National Science Foundation (USA), National Natural Science Foundation of China, European Commission and </w:t>
      </w:r>
      <w:r w:rsidRPr="00010E48">
        <w:rPr>
          <w:rFonts w:asciiTheme="majorBidi" w:hAnsiTheme="majorBidi" w:cstheme="majorBidi"/>
          <w:color w:val="000000" w:themeColor="text1"/>
          <w:spacing w:val="-2"/>
          <w:sz w:val="24"/>
          <w:szCs w:val="24"/>
        </w:rPr>
        <w:t xml:space="preserve">Japan Society for the Promotion of Science were among the four major supporting organizations across five continents. It shows that as far as Translation Studies is concerned, USA, EU and Asia provided maximum volume of support for studies. However, the supporting organizations and granting bodies have provided financial support for only %10.66 of the research altogether, and, and the rest are not funded studies. Consequently, to further develop Translation Studies, the field still deserves due financial support from organizations. This finding is indeed in line with the contribution of countries to research production in Translation Studies (Table 5); that is to say, United States, Spain, United Kingdom and China as the leading countries in the production of Translation Studies in a global scale (see Table 5). </w:t>
      </w: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(2005, 2009) argues that in countries where private firms, rather than government agencies, support research and technology, science may evolve rationally, and specify priority towards real market needs.</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tl/>
        </w:rPr>
      </w:pPr>
    </w:p>
    <w:p w:rsidR="00273509" w:rsidRPr="00010E48" w:rsidRDefault="00273509" w:rsidP="00273509">
      <w:pPr>
        <w:widowControl w:val="0"/>
        <w:spacing w:before="0" w:after="120" w:line="288" w:lineRule="auto"/>
        <w:ind w:firstLine="0"/>
        <w:rPr>
          <w:rFonts w:asciiTheme="majorBidi" w:hAnsiTheme="majorBidi" w:cstheme="majorBidi"/>
          <w:b/>
          <w:bCs/>
          <w:i/>
          <w:iCs/>
          <w:color w:val="000000" w:themeColor="text1"/>
          <w:spacing w:val="-2"/>
          <w:sz w:val="24"/>
          <w:szCs w:val="24"/>
        </w:rPr>
      </w:pPr>
      <w:r w:rsidRPr="00010E48">
        <w:rPr>
          <w:rFonts w:asciiTheme="majorBidi" w:hAnsiTheme="majorBidi" w:cstheme="majorBidi"/>
          <w:b/>
          <w:bCs/>
          <w:i/>
          <w:iCs/>
          <w:color w:val="000000" w:themeColor="text1"/>
          <w:spacing w:val="-2"/>
          <w:sz w:val="24"/>
          <w:szCs w:val="24"/>
        </w:rPr>
        <w:t>5.4. Network and Cluster Density Visualization</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Adams (2012, 2013) contends that science can evolve with the development of scholars’ social and research networks. The analysis of the networks and cluster density maps revealed that those countries with prolific research in Translation Studies shaped the strongest cooperation among researchers too. In other words, as the visualization in Figure 2 represents, United States of America, United Kingdom, Spain and China are the leading countries fostering authors’ cooperation in Translation Studies (see Figure 2), which is in line with findings of Dong and Chen (2015). In fact, economically developed countries are on the top of the list since interrelationships between science, technology and the economy of nations remarkably affect developments (</w:t>
      </w:r>
      <w:proofErr w:type="spellStart"/>
      <w:r w:rsidRPr="00010E48">
        <w:rPr>
          <w:rFonts w:asciiTheme="majorBidi" w:hAnsiTheme="majorBidi" w:cstheme="majorBidi"/>
          <w:color w:val="000000" w:themeColor="text1"/>
          <w:spacing w:val="-2"/>
          <w:sz w:val="24"/>
          <w:szCs w:val="24"/>
        </w:rPr>
        <w:t>Cocca</w:t>
      </w:r>
      <w:proofErr w:type="spellEnd"/>
      <w:r w:rsidRPr="00010E48">
        <w:rPr>
          <w:rFonts w:asciiTheme="majorBidi" w:hAnsiTheme="majorBidi" w:cstheme="majorBidi"/>
          <w:color w:val="000000" w:themeColor="text1"/>
          <w:spacing w:val="-2"/>
          <w:sz w:val="24"/>
          <w:szCs w:val="24"/>
        </w:rPr>
        <w:t xml:space="preserve">, 2020b). Interestingly, the researchers’ network of cooperation is, to a great extent, in line with top granting countries in Translation Studies research (Table 5). This perceived correspondence can lend support to the idea that there must be a coherent relationship between research production and financial support in aiding Translation Studies flourish.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lastRenderedPageBreak/>
        <w:t>We also found that 21509 authors contributed to the production of 13916 documents, representing 1.55 authors per document, indicating a mild propensity for teamwork in producing the documents. Although the inflated number of authors in academic articles is criticized (</w:t>
      </w:r>
      <w:proofErr w:type="spellStart"/>
      <w:r w:rsidRPr="00010E48">
        <w:rPr>
          <w:rFonts w:asciiTheme="majorBidi" w:hAnsiTheme="majorBidi" w:cstheme="majorBidi"/>
          <w:color w:val="000000" w:themeColor="text1"/>
          <w:spacing w:val="-2"/>
          <w:sz w:val="24"/>
          <w:szCs w:val="24"/>
        </w:rPr>
        <w:t>Papatheodorou</w:t>
      </w:r>
      <w:proofErr w:type="spellEnd"/>
      <w:r w:rsidRPr="00010E48">
        <w:rPr>
          <w:rFonts w:asciiTheme="majorBidi" w:hAnsiTheme="majorBidi" w:cstheme="majorBidi"/>
          <w:color w:val="000000" w:themeColor="text1"/>
          <w:spacing w:val="-2"/>
          <w:sz w:val="24"/>
          <w:szCs w:val="24"/>
        </w:rPr>
        <w:t xml:space="preserve"> et al., 2008), in most academic disciplines, collaboration among researchers has increased (</w:t>
      </w:r>
      <w:proofErr w:type="spellStart"/>
      <w:r w:rsidRPr="00010E48">
        <w:rPr>
          <w:rFonts w:asciiTheme="majorBidi" w:hAnsiTheme="majorBidi" w:cstheme="majorBidi"/>
          <w:color w:val="000000" w:themeColor="text1"/>
          <w:spacing w:val="-2"/>
          <w:sz w:val="24"/>
          <w:szCs w:val="24"/>
        </w:rPr>
        <w:t>Koseoglu</w:t>
      </w:r>
      <w:proofErr w:type="spellEnd"/>
      <w:r w:rsidRPr="00010E48">
        <w:rPr>
          <w:rFonts w:asciiTheme="majorBidi" w:hAnsiTheme="majorBidi" w:cstheme="majorBidi"/>
          <w:color w:val="000000" w:themeColor="text1"/>
          <w:spacing w:val="-2"/>
          <w:sz w:val="24"/>
          <w:szCs w:val="24"/>
        </w:rPr>
        <w:t>, 2016), and the number of authors per article has been inflating. The number of authors may fluctuate over time across various phases of time, but such propensity for team research is a significant aspect in scientific development (</w:t>
      </w:r>
      <w:proofErr w:type="spellStart"/>
      <w:r w:rsidRPr="00010E48">
        <w:rPr>
          <w:rFonts w:asciiTheme="majorBidi" w:hAnsiTheme="majorBidi" w:cstheme="majorBidi"/>
          <w:color w:val="000000" w:themeColor="text1"/>
          <w:spacing w:val="-2"/>
          <w:sz w:val="24"/>
          <w:szCs w:val="24"/>
        </w:rPr>
        <w:t>Koseoglu</w:t>
      </w:r>
      <w:proofErr w:type="spellEnd"/>
      <w:r w:rsidRPr="00010E48">
        <w:rPr>
          <w:rFonts w:asciiTheme="majorBidi" w:hAnsiTheme="majorBidi" w:cstheme="majorBidi"/>
          <w:color w:val="000000" w:themeColor="text1"/>
          <w:spacing w:val="-2"/>
          <w:sz w:val="24"/>
          <w:szCs w:val="24"/>
        </w:rPr>
        <w:t xml:space="preserve">, 2016), which requires further investigation in Translation Studies. According to theories of networking and branching in science, leading scholars create research teams investigating new topics that have international scientific collaborations in new research networks (cf., </w:t>
      </w: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2018). In fact, the birth and evolution of disciplines is probably directed by the social interactions among authors/scientists (Figure 1).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firstLine="0"/>
        <w:rPr>
          <w:rFonts w:asciiTheme="majorBidi" w:hAnsiTheme="majorBidi" w:cstheme="majorBidi"/>
          <w:b/>
          <w:bCs/>
          <w:i/>
          <w:iCs/>
          <w:noProof/>
          <w:color w:val="000000" w:themeColor="text1"/>
          <w:spacing w:val="-2"/>
          <w:sz w:val="24"/>
          <w:szCs w:val="24"/>
        </w:rPr>
      </w:pPr>
      <w:r w:rsidRPr="00010E48">
        <w:rPr>
          <w:rFonts w:asciiTheme="majorBidi" w:hAnsiTheme="majorBidi" w:cstheme="majorBidi"/>
          <w:b/>
          <w:bCs/>
          <w:i/>
          <w:iCs/>
          <w:color w:val="000000" w:themeColor="text1"/>
          <w:spacing w:val="-2"/>
          <w:sz w:val="24"/>
          <w:szCs w:val="24"/>
        </w:rPr>
        <w:t xml:space="preserve">5.5. The </w:t>
      </w:r>
      <w:r w:rsidRPr="00010E48">
        <w:rPr>
          <w:rFonts w:asciiTheme="majorBidi" w:hAnsiTheme="majorBidi" w:cstheme="majorBidi"/>
          <w:b/>
          <w:bCs/>
          <w:i/>
          <w:iCs/>
          <w:noProof/>
          <w:color w:val="000000" w:themeColor="text1"/>
          <w:spacing w:val="-2"/>
          <w:sz w:val="24"/>
          <w:szCs w:val="24"/>
        </w:rPr>
        <w:t>Analysis of Keywords</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Another route we took in this research was to explore systematic co-occurrence between keywords, a method used to identify the most important research topics or concepts (Chen</w:t>
      </w:r>
      <w:r w:rsidRPr="00010E48">
        <w:rPr>
          <w:rFonts w:ascii="ArialMT" w:eastAsia="ArialMT" w:hAnsiTheme="minorHAnsi" w:cs="ArialMT"/>
          <w:color w:val="000000" w:themeColor="text1"/>
          <w:spacing w:val="-2"/>
          <w:sz w:val="20"/>
          <w:szCs w:val="20"/>
          <w:lang w:bidi="ar-SA"/>
        </w:rPr>
        <w:t xml:space="preserve"> </w:t>
      </w:r>
      <w:r w:rsidRPr="00010E48">
        <w:rPr>
          <w:rFonts w:asciiTheme="majorBidi" w:eastAsia="ArialMT" w:hAnsiTheme="majorBidi" w:cstheme="majorBidi"/>
          <w:color w:val="000000" w:themeColor="text1"/>
          <w:spacing w:val="-2"/>
          <w:sz w:val="24"/>
          <w:szCs w:val="24"/>
          <w:lang w:bidi="ar-SA"/>
        </w:rPr>
        <w:t>et al.,</w:t>
      </w:r>
      <w:r w:rsidRPr="00010E48">
        <w:rPr>
          <w:rFonts w:asciiTheme="majorBidi" w:hAnsiTheme="majorBidi" w:cstheme="majorBidi"/>
          <w:color w:val="000000" w:themeColor="text1"/>
          <w:spacing w:val="-2"/>
          <w:sz w:val="24"/>
          <w:szCs w:val="24"/>
        </w:rPr>
        <w:t xml:space="preserve"> 2016). Indeed, it is used to explore the themes and logical relationship in documents and to explore the conceptual networks in various aspects of a discipline (Ravikumar et al., 2014). When two words co-occur in a single document, it shows their intense relationship, and is used in analyses for portraying the development of an area in science (</w:t>
      </w:r>
      <w:proofErr w:type="spellStart"/>
      <w:r w:rsidRPr="00010E48">
        <w:rPr>
          <w:rFonts w:asciiTheme="majorBidi" w:hAnsiTheme="majorBidi" w:cstheme="majorBidi"/>
          <w:color w:val="000000" w:themeColor="text1"/>
          <w:spacing w:val="-2"/>
          <w:sz w:val="24"/>
          <w:szCs w:val="24"/>
        </w:rPr>
        <w:t>Vinkler</w:t>
      </w:r>
      <w:proofErr w:type="spellEnd"/>
      <w:r w:rsidRPr="00010E48">
        <w:rPr>
          <w:rFonts w:asciiTheme="majorBidi" w:hAnsiTheme="majorBidi" w:cstheme="majorBidi"/>
          <w:color w:val="000000" w:themeColor="text1"/>
          <w:spacing w:val="-2"/>
          <w:sz w:val="24"/>
          <w:szCs w:val="24"/>
        </w:rPr>
        <w:t xml:space="preserve">, 2010). For this purpose, out of 43474 keywords extracted, 204 words with at least 50 occurrence cases were selected. The keywords co-occurrence (Table 6 and Figure 4) showed that among the keywords, </w:t>
      </w:r>
      <w:r w:rsidRPr="00010E48">
        <w:rPr>
          <w:rFonts w:asciiTheme="majorBidi" w:hAnsiTheme="majorBidi" w:cstheme="majorBidi"/>
          <w:i/>
          <w:iCs/>
          <w:color w:val="000000" w:themeColor="text1"/>
          <w:spacing w:val="-2"/>
          <w:sz w:val="24"/>
          <w:szCs w:val="24"/>
        </w:rPr>
        <w:t>program translators</w:t>
      </w:r>
      <w:r w:rsidRPr="00010E48">
        <w:rPr>
          <w:rFonts w:asciiTheme="majorBidi" w:hAnsiTheme="majorBidi" w:cstheme="majorBidi"/>
          <w:color w:val="000000" w:themeColor="text1"/>
          <w:spacing w:val="-2"/>
          <w:sz w:val="24"/>
          <w:szCs w:val="24"/>
        </w:rPr>
        <w:t xml:space="preserve">, (probably the process of) </w:t>
      </w:r>
      <w:r w:rsidRPr="00010E48">
        <w:rPr>
          <w:rFonts w:asciiTheme="majorBidi" w:hAnsiTheme="majorBidi" w:cstheme="majorBidi"/>
          <w:i/>
          <w:iCs/>
          <w:color w:val="000000" w:themeColor="text1"/>
          <w:spacing w:val="-2"/>
          <w:sz w:val="24"/>
          <w:szCs w:val="24"/>
        </w:rPr>
        <w:t>translation training</w:t>
      </w:r>
      <w:r w:rsidRPr="00010E48">
        <w:rPr>
          <w:rFonts w:asciiTheme="majorBidi" w:hAnsiTheme="majorBidi" w:cstheme="majorBidi"/>
          <w:color w:val="000000" w:themeColor="text1"/>
          <w:spacing w:val="-2"/>
          <w:sz w:val="24"/>
          <w:szCs w:val="24"/>
        </w:rPr>
        <w:t xml:space="preserve">, and </w:t>
      </w:r>
      <w:r w:rsidRPr="00010E48">
        <w:rPr>
          <w:rFonts w:asciiTheme="majorBidi" w:hAnsiTheme="majorBidi" w:cstheme="majorBidi"/>
          <w:i/>
          <w:iCs/>
          <w:color w:val="000000" w:themeColor="text1"/>
          <w:spacing w:val="-2"/>
          <w:sz w:val="24"/>
          <w:szCs w:val="24"/>
        </w:rPr>
        <w:t>translation</w:t>
      </w:r>
      <w:r w:rsidRPr="00010E48">
        <w:rPr>
          <w:rFonts w:asciiTheme="majorBidi" w:hAnsiTheme="majorBidi" w:cstheme="majorBidi"/>
          <w:color w:val="000000" w:themeColor="text1"/>
          <w:spacing w:val="-2"/>
          <w:sz w:val="24"/>
          <w:szCs w:val="24"/>
        </w:rPr>
        <w:t xml:space="preserve"> (from diverse languages) were the most frequent themes covered in Translation Studies research, which are prominent foci of research in the field (</w:t>
      </w:r>
      <w:proofErr w:type="spellStart"/>
      <w:r w:rsidRPr="00010E48">
        <w:rPr>
          <w:rFonts w:asciiTheme="majorBidi" w:hAnsiTheme="majorBidi" w:cstheme="majorBidi"/>
          <w:color w:val="000000" w:themeColor="text1"/>
          <w:spacing w:val="-2"/>
          <w:sz w:val="24"/>
          <w:szCs w:val="24"/>
        </w:rPr>
        <w:t>Nouraey</w:t>
      </w:r>
      <w:proofErr w:type="spellEnd"/>
      <w:r w:rsidRPr="00010E48">
        <w:rPr>
          <w:rFonts w:asciiTheme="majorBidi" w:hAnsiTheme="majorBidi" w:cstheme="majorBidi"/>
          <w:color w:val="000000" w:themeColor="text1"/>
          <w:spacing w:val="-2"/>
          <w:sz w:val="24"/>
          <w:szCs w:val="24"/>
        </w:rPr>
        <w:t xml:space="preserve"> &amp; </w:t>
      </w:r>
      <w:proofErr w:type="spellStart"/>
      <w:r w:rsidRPr="00010E48">
        <w:rPr>
          <w:rFonts w:asciiTheme="majorBidi" w:hAnsiTheme="majorBidi" w:cstheme="majorBidi"/>
          <w:color w:val="000000" w:themeColor="text1"/>
          <w:spacing w:val="-2"/>
          <w:sz w:val="24"/>
          <w:szCs w:val="24"/>
        </w:rPr>
        <w:t>Karimnia</w:t>
      </w:r>
      <w:proofErr w:type="spellEnd"/>
      <w:r w:rsidRPr="00010E48">
        <w:rPr>
          <w:rFonts w:asciiTheme="majorBidi" w:hAnsiTheme="majorBidi" w:cstheme="majorBidi"/>
          <w:color w:val="000000" w:themeColor="text1"/>
          <w:spacing w:val="-2"/>
          <w:sz w:val="24"/>
          <w:szCs w:val="24"/>
        </w:rPr>
        <w:t xml:space="preserve">, 2013). Other co-occurring cases included the human aspects such as </w:t>
      </w:r>
      <w:r w:rsidRPr="00010E48">
        <w:rPr>
          <w:rFonts w:asciiTheme="majorBidi" w:hAnsiTheme="majorBidi" w:cstheme="majorBidi"/>
          <w:i/>
          <w:iCs/>
          <w:color w:val="000000" w:themeColor="text1"/>
          <w:spacing w:val="-2"/>
          <w:sz w:val="24"/>
          <w:szCs w:val="24"/>
        </w:rPr>
        <w:t xml:space="preserve">language, </w:t>
      </w:r>
      <w:r w:rsidRPr="00010E48">
        <w:rPr>
          <w:rFonts w:asciiTheme="majorBidi" w:hAnsiTheme="majorBidi" w:cstheme="majorBidi"/>
          <w:color w:val="000000" w:themeColor="text1"/>
          <w:spacing w:val="-2"/>
          <w:sz w:val="24"/>
          <w:szCs w:val="24"/>
        </w:rPr>
        <w:t>gender (</w:t>
      </w:r>
      <w:r w:rsidRPr="00010E48">
        <w:rPr>
          <w:rFonts w:asciiTheme="majorBidi" w:hAnsiTheme="majorBidi" w:cstheme="majorBidi"/>
          <w:i/>
          <w:iCs/>
          <w:color w:val="000000" w:themeColor="text1"/>
          <w:spacing w:val="-2"/>
          <w:sz w:val="24"/>
          <w:szCs w:val="24"/>
        </w:rPr>
        <w:t>female</w:t>
      </w:r>
      <w:r w:rsidRPr="00010E48">
        <w:rPr>
          <w:rFonts w:asciiTheme="majorBidi" w:hAnsiTheme="majorBidi" w:cstheme="majorBidi"/>
          <w:color w:val="000000" w:themeColor="text1"/>
          <w:spacing w:val="-2"/>
          <w:sz w:val="24"/>
          <w:szCs w:val="24"/>
        </w:rPr>
        <w:t xml:space="preserve"> vs. </w:t>
      </w:r>
      <w:r w:rsidRPr="00010E48">
        <w:rPr>
          <w:rFonts w:asciiTheme="majorBidi" w:hAnsiTheme="majorBidi" w:cstheme="majorBidi"/>
          <w:i/>
          <w:iCs/>
          <w:color w:val="000000" w:themeColor="text1"/>
          <w:spacing w:val="-2"/>
          <w:sz w:val="24"/>
          <w:szCs w:val="24"/>
        </w:rPr>
        <w:t>male</w:t>
      </w:r>
      <w:r w:rsidRPr="00010E48">
        <w:rPr>
          <w:rFonts w:asciiTheme="majorBidi" w:hAnsiTheme="majorBidi" w:cstheme="majorBidi"/>
          <w:color w:val="000000" w:themeColor="text1"/>
          <w:spacing w:val="-2"/>
          <w:sz w:val="24"/>
          <w:szCs w:val="24"/>
        </w:rPr>
        <w:t xml:space="preserve">), age (e.g., </w:t>
      </w:r>
      <w:r w:rsidRPr="00010E48">
        <w:rPr>
          <w:rFonts w:asciiTheme="majorBidi" w:hAnsiTheme="majorBidi" w:cstheme="majorBidi"/>
          <w:i/>
          <w:iCs/>
          <w:color w:val="000000" w:themeColor="text1"/>
          <w:spacing w:val="-2"/>
          <w:sz w:val="24"/>
          <w:szCs w:val="24"/>
        </w:rPr>
        <w:t>adult</w:t>
      </w:r>
      <w:r w:rsidRPr="00010E48">
        <w:rPr>
          <w:rFonts w:asciiTheme="majorBidi" w:hAnsiTheme="majorBidi" w:cstheme="majorBidi"/>
          <w:color w:val="000000" w:themeColor="text1"/>
          <w:spacing w:val="-2"/>
          <w:sz w:val="24"/>
          <w:szCs w:val="24"/>
        </w:rPr>
        <w:t>), research (</w:t>
      </w:r>
      <w:r w:rsidRPr="00010E48">
        <w:rPr>
          <w:rFonts w:asciiTheme="majorBidi" w:hAnsiTheme="majorBidi" w:cstheme="majorBidi"/>
          <w:i/>
          <w:iCs/>
          <w:color w:val="000000" w:themeColor="text1"/>
          <w:spacing w:val="-2"/>
          <w:sz w:val="24"/>
          <w:szCs w:val="24"/>
        </w:rPr>
        <w:t>articles</w:t>
      </w:r>
      <w:r w:rsidRPr="00010E48">
        <w:rPr>
          <w:rFonts w:asciiTheme="majorBidi" w:hAnsiTheme="majorBidi" w:cstheme="majorBidi"/>
          <w:color w:val="000000" w:themeColor="text1"/>
          <w:spacing w:val="-2"/>
          <w:sz w:val="24"/>
          <w:szCs w:val="24"/>
        </w:rPr>
        <w:t xml:space="preserve">) and instruments (e.g., </w:t>
      </w:r>
      <w:r w:rsidRPr="00010E48">
        <w:rPr>
          <w:rFonts w:asciiTheme="majorBidi" w:hAnsiTheme="majorBidi" w:cstheme="majorBidi"/>
          <w:i/>
          <w:iCs/>
          <w:color w:val="000000" w:themeColor="text1"/>
          <w:spacing w:val="-2"/>
          <w:sz w:val="24"/>
          <w:szCs w:val="24"/>
        </w:rPr>
        <w:t>questionnaire</w:t>
      </w:r>
      <w:r w:rsidRPr="00010E48">
        <w:rPr>
          <w:rFonts w:asciiTheme="majorBidi" w:hAnsiTheme="majorBidi" w:cstheme="majorBidi"/>
          <w:color w:val="000000" w:themeColor="text1"/>
          <w:spacing w:val="-2"/>
          <w:sz w:val="24"/>
          <w:szCs w:val="24"/>
        </w:rPr>
        <w:t xml:space="preserve">), technology aspects such as </w:t>
      </w:r>
      <w:r w:rsidRPr="00010E48">
        <w:rPr>
          <w:rFonts w:asciiTheme="majorBidi" w:hAnsiTheme="majorBidi" w:cstheme="majorBidi"/>
          <w:i/>
          <w:iCs/>
          <w:color w:val="000000" w:themeColor="text1"/>
          <w:spacing w:val="-2"/>
          <w:sz w:val="24"/>
          <w:szCs w:val="24"/>
        </w:rPr>
        <w:t xml:space="preserve">computational linguistics, machine translation, program compilers, computer-aided language </w:t>
      </w:r>
      <w:r w:rsidRPr="00010E48">
        <w:rPr>
          <w:rFonts w:asciiTheme="majorBidi" w:hAnsiTheme="majorBidi" w:cstheme="majorBidi"/>
          <w:i/>
          <w:iCs/>
          <w:color w:val="000000" w:themeColor="text1"/>
          <w:spacing w:val="-2"/>
          <w:sz w:val="24"/>
          <w:szCs w:val="24"/>
        </w:rPr>
        <w:lastRenderedPageBreak/>
        <w:t xml:space="preserve">translation,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computer programming languages</w:t>
      </w:r>
      <w:r w:rsidRPr="00010E48">
        <w:rPr>
          <w:rFonts w:asciiTheme="majorBidi" w:hAnsiTheme="majorBidi" w:cstheme="majorBidi"/>
          <w:color w:val="000000" w:themeColor="text1"/>
          <w:spacing w:val="-2"/>
          <w:sz w:val="24"/>
          <w:szCs w:val="24"/>
        </w:rPr>
        <w:t xml:space="preserve">, and core competence elements such as </w:t>
      </w:r>
      <w:r w:rsidRPr="00010E48">
        <w:rPr>
          <w:rFonts w:asciiTheme="majorBidi" w:hAnsiTheme="majorBidi" w:cstheme="majorBidi"/>
          <w:i/>
          <w:iCs/>
          <w:color w:val="000000" w:themeColor="text1"/>
          <w:spacing w:val="-2"/>
          <w:sz w:val="24"/>
          <w:szCs w:val="24"/>
        </w:rPr>
        <w:t xml:space="preserve">language, linguistics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semantics</w:t>
      </w:r>
      <w:r w:rsidRPr="00010E48">
        <w:rPr>
          <w:rFonts w:asciiTheme="majorBidi" w:hAnsiTheme="majorBidi" w:cstheme="majorBidi"/>
          <w:color w:val="000000" w:themeColor="text1"/>
          <w:spacing w:val="-2"/>
          <w:sz w:val="24"/>
          <w:szCs w:val="24"/>
        </w:rPr>
        <w:t xml:space="preserve">. </w:t>
      </w:r>
    </w:p>
    <w:p w:rsidR="00273509" w:rsidRPr="00010E48" w:rsidRDefault="00273509" w:rsidP="00273509">
      <w:pPr>
        <w:widowControl w:val="0"/>
        <w:spacing w:before="0" w:after="120" w:line="288" w:lineRule="auto"/>
        <w:ind w:firstLine="0"/>
        <w:rPr>
          <w:rFonts w:asciiTheme="majorBidi" w:hAnsiTheme="majorBidi" w:cstheme="majorBidi"/>
          <w:color w:val="000000" w:themeColor="text1"/>
          <w:spacing w:val="-2"/>
          <w:sz w:val="24"/>
          <w:szCs w:val="24"/>
        </w:rPr>
      </w:pPr>
    </w:p>
    <w:p w:rsidR="00273509" w:rsidRPr="00010E48" w:rsidRDefault="00273509" w:rsidP="00273509">
      <w:pPr>
        <w:pStyle w:val="ListParagraph"/>
        <w:widowControl w:val="0"/>
        <w:numPr>
          <w:ilvl w:val="0"/>
          <w:numId w:val="5"/>
        </w:numPr>
        <w:spacing w:after="120" w:line="288" w:lineRule="auto"/>
        <w:ind w:left="0" w:firstLine="0"/>
        <w:contextualSpacing w:val="0"/>
        <w:jc w:val="center"/>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t>Conclusion</w:t>
      </w:r>
    </w:p>
    <w:p w:rsidR="00273509" w:rsidRPr="00010E48" w:rsidRDefault="00273509" w:rsidP="00273509">
      <w:pPr>
        <w:widowControl w:val="0"/>
        <w:spacing w:before="0" w:after="120" w:line="288" w:lineRule="auto"/>
        <w:ind w:firstLine="0"/>
        <w:rPr>
          <w:rFonts w:asciiTheme="majorBidi" w:hAnsiTheme="majorBidi" w:cstheme="majorBidi"/>
          <w:noProof/>
          <w:color w:val="000000" w:themeColor="text1"/>
          <w:spacing w:val="-2"/>
          <w:sz w:val="24"/>
          <w:szCs w:val="24"/>
        </w:rPr>
      </w:pPr>
      <w:r w:rsidRPr="00010E48">
        <w:rPr>
          <w:rFonts w:asciiTheme="majorBidi" w:hAnsiTheme="majorBidi" w:cstheme="majorBidi"/>
          <w:color w:val="000000" w:themeColor="text1"/>
          <w:spacing w:val="-2"/>
          <w:sz w:val="24"/>
          <w:szCs w:val="24"/>
        </w:rPr>
        <w:t xml:space="preserve">All in all, the findings and evidence gained suggest the progression of Translation Studies toward maturation and development. Analysis of documents by year </w:t>
      </w:r>
      <w:r w:rsidRPr="00010E48">
        <w:rPr>
          <w:rFonts w:asciiTheme="majorBidi" w:hAnsiTheme="majorBidi" w:cstheme="majorBidi"/>
          <w:noProof/>
          <w:color w:val="000000" w:themeColor="text1"/>
          <w:spacing w:val="-2"/>
          <w:sz w:val="24"/>
          <w:szCs w:val="24"/>
        </w:rPr>
        <w:t>revealed a</w:t>
      </w:r>
      <w:r w:rsidRPr="00010E48">
        <w:rPr>
          <w:rFonts w:asciiTheme="majorBidi" w:hAnsiTheme="majorBidi" w:cstheme="majorBidi"/>
          <w:color w:val="000000" w:themeColor="text1"/>
          <w:spacing w:val="-2"/>
          <w:sz w:val="24"/>
          <w:szCs w:val="24"/>
        </w:rPr>
        <w:t xml:space="preserve"> three-stage linear development in the evolution of this field: (1) the</w:t>
      </w:r>
      <w:r w:rsidRPr="00010E48">
        <w:rPr>
          <w:rFonts w:asciiTheme="majorBidi" w:hAnsiTheme="majorBidi" w:cstheme="majorBidi"/>
          <w:i/>
          <w:iCs/>
          <w:color w:val="000000" w:themeColor="text1"/>
          <w:spacing w:val="-2"/>
          <w:sz w:val="24"/>
          <w:szCs w:val="24"/>
        </w:rPr>
        <w:t xml:space="preserve"> infancy period </w:t>
      </w:r>
      <w:r w:rsidRPr="00010E48">
        <w:rPr>
          <w:rFonts w:asciiTheme="majorBidi" w:hAnsiTheme="majorBidi" w:cstheme="majorBidi"/>
          <w:color w:val="000000" w:themeColor="text1"/>
          <w:spacing w:val="-2"/>
          <w:sz w:val="24"/>
          <w:szCs w:val="24"/>
        </w:rPr>
        <w:t>from 1931 to 1970, (2) the</w:t>
      </w:r>
      <w:r w:rsidRPr="00010E48">
        <w:rPr>
          <w:rFonts w:asciiTheme="majorBidi" w:hAnsiTheme="majorBidi" w:cstheme="majorBidi"/>
          <w:i/>
          <w:iCs/>
          <w:color w:val="000000" w:themeColor="text1"/>
          <w:spacing w:val="-2"/>
          <w:sz w:val="24"/>
          <w:szCs w:val="24"/>
        </w:rPr>
        <w:t xml:space="preserve"> slow development period </w:t>
      </w:r>
      <w:r w:rsidRPr="00010E48">
        <w:rPr>
          <w:rFonts w:asciiTheme="majorBidi" w:hAnsiTheme="majorBidi" w:cstheme="majorBidi"/>
          <w:color w:val="000000" w:themeColor="text1"/>
          <w:spacing w:val="-2"/>
          <w:sz w:val="24"/>
          <w:szCs w:val="24"/>
        </w:rPr>
        <w:t xml:space="preserve">from 1972 to 2000, and (3) the </w:t>
      </w:r>
      <w:r w:rsidRPr="00010E48">
        <w:rPr>
          <w:rFonts w:asciiTheme="majorBidi" w:hAnsiTheme="majorBidi" w:cstheme="majorBidi"/>
          <w:i/>
          <w:iCs/>
          <w:color w:val="000000" w:themeColor="text1"/>
          <w:spacing w:val="-2"/>
          <w:sz w:val="24"/>
          <w:szCs w:val="24"/>
        </w:rPr>
        <w:t xml:space="preserve">booming growth </w:t>
      </w:r>
      <w:r w:rsidRPr="00010E48">
        <w:rPr>
          <w:rFonts w:asciiTheme="majorBidi" w:hAnsiTheme="majorBidi" w:cstheme="majorBidi"/>
          <w:color w:val="000000" w:themeColor="text1"/>
          <w:spacing w:val="-2"/>
          <w:sz w:val="24"/>
          <w:szCs w:val="24"/>
        </w:rPr>
        <w:t>period from 2001 to 2021, probably under the impact of global economy and developments in high technology (</w:t>
      </w:r>
      <w:proofErr w:type="spellStart"/>
      <w:r w:rsidRPr="00010E48">
        <w:rPr>
          <w:rFonts w:asciiTheme="majorBidi" w:hAnsiTheme="majorBidi" w:cstheme="majorBidi"/>
          <w:color w:val="000000" w:themeColor="text1"/>
          <w:spacing w:val="-2"/>
          <w:sz w:val="24"/>
          <w:szCs w:val="24"/>
        </w:rPr>
        <w:t>Maylath</w:t>
      </w:r>
      <w:proofErr w:type="spellEnd"/>
      <w:r w:rsidRPr="00010E48">
        <w:rPr>
          <w:rFonts w:asciiTheme="majorBidi" w:hAnsiTheme="majorBidi" w:cstheme="majorBidi"/>
          <w:color w:val="000000" w:themeColor="text1"/>
          <w:spacing w:val="-2"/>
          <w:sz w:val="24"/>
          <w:szCs w:val="24"/>
        </w:rPr>
        <w:t xml:space="preserve">, 2013). </w:t>
      </w:r>
      <w:r w:rsidRPr="00010E48">
        <w:rPr>
          <w:rFonts w:asciiTheme="majorBidi" w:hAnsiTheme="majorBidi" w:cstheme="majorBidi"/>
          <w:noProof/>
          <w:color w:val="000000" w:themeColor="text1"/>
          <w:spacing w:val="-2"/>
          <w:sz w:val="24"/>
          <w:szCs w:val="24"/>
        </w:rPr>
        <w:t xml:space="preserve">Moreover, </w:t>
      </w:r>
      <w:r w:rsidRPr="00010E48">
        <w:rPr>
          <w:rFonts w:asciiTheme="majorBidi" w:hAnsiTheme="majorBidi" w:cstheme="majorBidi"/>
          <w:color w:val="000000" w:themeColor="text1"/>
          <w:spacing w:val="-2"/>
          <w:sz w:val="24"/>
          <w:szCs w:val="24"/>
        </w:rPr>
        <w:t xml:space="preserve">contributions from other disciplines suggested an interestingly long list of disciplines such as </w:t>
      </w:r>
      <w:r w:rsidRPr="00010E48">
        <w:rPr>
          <w:rFonts w:asciiTheme="majorBidi" w:hAnsiTheme="majorBidi" w:cstheme="majorBidi"/>
          <w:i/>
          <w:iCs/>
          <w:color w:val="000000" w:themeColor="text1"/>
          <w:spacing w:val="-2"/>
          <w:sz w:val="24"/>
          <w:szCs w:val="24"/>
        </w:rPr>
        <w:t xml:space="preserve">Computer Science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Engineering, Medicine, Pharmacology, Toxicology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Pharmaceutics, Dentistry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Veterinary sciences, </w:t>
      </w:r>
      <w:r w:rsidRPr="00010E48">
        <w:rPr>
          <w:rFonts w:asciiTheme="majorBidi" w:hAnsiTheme="majorBidi" w:cstheme="majorBidi"/>
          <w:color w:val="000000" w:themeColor="text1"/>
          <w:spacing w:val="-2"/>
          <w:sz w:val="24"/>
          <w:szCs w:val="24"/>
        </w:rPr>
        <w:t>plus</w:t>
      </w:r>
      <w:r w:rsidRPr="00010E48">
        <w:rPr>
          <w:rFonts w:asciiTheme="majorBidi" w:hAnsiTheme="majorBidi" w:cstheme="majorBidi"/>
          <w:i/>
          <w:iCs/>
          <w:color w:val="000000" w:themeColor="text1"/>
          <w:spacing w:val="-2"/>
          <w:sz w:val="24"/>
          <w:szCs w:val="24"/>
        </w:rPr>
        <w:t xml:space="preserve"> Psychology, Physics, Astronomy, Business, Management </w:t>
      </w:r>
      <w:r w:rsidRPr="00010E48">
        <w:rPr>
          <w:rFonts w:asciiTheme="majorBidi" w:hAnsiTheme="majorBidi" w:cstheme="majorBidi"/>
          <w:color w:val="000000" w:themeColor="text1"/>
          <w:spacing w:val="-2"/>
          <w:sz w:val="24"/>
          <w:szCs w:val="24"/>
        </w:rPr>
        <w:t>and</w:t>
      </w:r>
      <w:r w:rsidRPr="00010E48">
        <w:rPr>
          <w:rFonts w:asciiTheme="majorBidi" w:hAnsiTheme="majorBidi" w:cstheme="majorBidi"/>
          <w:i/>
          <w:iCs/>
          <w:color w:val="000000" w:themeColor="text1"/>
          <w:spacing w:val="-2"/>
          <w:sz w:val="24"/>
          <w:szCs w:val="24"/>
        </w:rPr>
        <w:t xml:space="preserve"> Accounting, Environmental Science</w:t>
      </w:r>
      <w:r w:rsidRPr="00010E48">
        <w:rPr>
          <w:rFonts w:asciiTheme="majorBidi" w:hAnsiTheme="majorBidi" w:cstheme="majorBidi"/>
          <w:color w:val="000000" w:themeColor="text1"/>
          <w:spacing w:val="-2"/>
          <w:sz w:val="24"/>
          <w:szCs w:val="24"/>
        </w:rPr>
        <w:t>, among others. From a bibliometric perspective, t</w:t>
      </w:r>
      <w:r w:rsidRPr="00010E48">
        <w:rPr>
          <w:rFonts w:asciiTheme="majorBidi" w:hAnsiTheme="majorBidi" w:cstheme="majorBidi"/>
          <w:noProof/>
          <w:color w:val="000000" w:themeColor="text1"/>
          <w:spacing w:val="-2"/>
          <w:sz w:val="24"/>
          <w:szCs w:val="24"/>
        </w:rPr>
        <w:t xml:space="preserve">he present study explored the 90-year history of the evolution of Translation Studies, and the role of </w:t>
      </w:r>
      <w:r w:rsidRPr="00010E48">
        <w:rPr>
          <w:rFonts w:asciiTheme="majorBidi" w:hAnsiTheme="majorBidi" w:cstheme="majorBidi"/>
          <w:color w:val="000000" w:themeColor="text1"/>
          <w:spacing w:val="-2"/>
          <w:sz w:val="24"/>
          <w:szCs w:val="24"/>
        </w:rPr>
        <w:t xml:space="preserve">21509 </w:t>
      </w:r>
      <w:r w:rsidRPr="00010E48">
        <w:rPr>
          <w:rFonts w:asciiTheme="majorBidi" w:hAnsiTheme="majorBidi" w:cstheme="majorBidi"/>
          <w:noProof/>
          <w:color w:val="000000" w:themeColor="text1"/>
          <w:spacing w:val="-2"/>
          <w:sz w:val="24"/>
          <w:szCs w:val="24"/>
        </w:rPr>
        <w:t xml:space="preserve">authors, </w:t>
      </w:r>
      <w:r w:rsidRPr="00010E48">
        <w:rPr>
          <w:rFonts w:asciiTheme="majorBidi" w:hAnsiTheme="majorBidi" w:cstheme="majorBidi"/>
          <w:color w:val="000000" w:themeColor="text1"/>
          <w:spacing w:val="-2"/>
          <w:sz w:val="24"/>
          <w:szCs w:val="24"/>
        </w:rPr>
        <w:t xml:space="preserve">4933 </w:t>
      </w:r>
      <w:r w:rsidRPr="00010E48">
        <w:rPr>
          <w:rFonts w:asciiTheme="majorBidi" w:hAnsiTheme="majorBidi" w:cstheme="majorBidi"/>
          <w:noProof/>
          <w:color w:val="000000" w:themeColor="text1"/>
          <w:spacing w:val="-2"/>
          <w:sz w:val="24"/>
          <w:szCs w:val="24"/>
        </w:rPr>
        <w:t xml:space="preserve">journals, </w:t>
      </w:r>
      <w:r w:rsidRPr="00010E48">
        <w:rPr>
          <w:rFonts w:asciiTheme="majorBidi" w:hAnsiTheme="majorBidi" w:cstheme="majorBidi"/>
          <w:color w:val="000000" w:themeColor="text1"/>
          <w:spacing w:val="-2"/>
          <w:sz w:val="24"/>
          <w:szCs w:val="24"/>
        </w:rPr>
        <w:t xml:space="preserve">16323 </w:t>
      </w:r>
      <w:r w:rsidRPr="00010E48">
        <w:rPr>
          <w:rFonts w:asciiTheme="majorBidi" w:hAnsiTheme="majorBidi" w:cstheme="majorBidi"/>
          <w:noProof/>
          <w:color w:val="000000" w:themeColor="text1"/>
          <w:spacing w:val="-2"/>
          <w:sz w:val="24"/>
          <w:szCs w:val="24"/>
        </w:rPr>
        <w:t xml:space="preserve">institutes/universities, </w:t>
      </w:r>
      <w:r w:rsidRPr="00010E48">
        <w:rPr>
          <w:rFonts w:asciiTheme="majorBidi" w:hAnsiTheme="majorBidi" w:cstheme="majorBidi"/>
          <w:color w:val="000000" w:themeColor="text1"/>
          <w:spacing w:val="-2"/>
          <w:sz w:val="24"/>
          <w:szCs w:val="24"/>
        </w:rPr>
        <w:t xml:space="preserve">159 granting bodies/organizations, and 124 </w:t>
      </w:r>
      <w:r w:rsidRPr="00010E48">
        <w:rPr>
          <w:rFonts w:asciiTheme="majorBidi" w:hAnsiTheme="majorBidi" w:cstheme="majorBidi"/>
          <w:noProof/>
          <w:color w:val="000000" w:themeColor="text1"/>
          <w:spacing w:val="-2"/>
          <w:sz w:val="24"/>
          <w:szCs w:val="24"/>
        </w:rPr>
        <w:t xml:space="preserve">countries, in the production of 13916 documents, extracted from Scopus. </w:t>
      </w:r>
      <w:r w:rsidRPr="00010E48">
        <w:rPr>
          <w:rFonts w:asciiTheme="majorBidi" w:hAnsiTheme="majorBidi" w:cstheme="majorBidi"/>
          <w:color w:val="000000" w:themeColor="text1"/>
          <w:spacing w:val="-2"/>
          <w:sz w:val="24"/>
          <w:szCs w:val="24"/>
        </w:rPr>
        <w:t xml:space="preserve">Also, the network and cluster visualizations of researchers’ cooperation between different countries revealed four cluster nodes led by the US, the UK, Spain and China. In addition, the </w:t>
      </w:r>
      <w:r w:rsidRPr="00010E48">
        <w:rPr>
          <w:rFonts w:asciiTheme="majorBidi" w:hAnsiTheme="majorBidi" w:cstheme="majorBidi"/>
          <w:noProof/>
          <w:color w:val="000000" w:themeColor="text1"/>
          <w:spacing w:val="-2"/>
          <w:sz w:val="24"/>
          <w:szCs w:val="24"/>
        </w:rPr>
        <w:t xml:space="preserve">co-occurrence of top 20 keywords which accounted for 28.4% of all keywords helped illuminate the hottest research topics.  </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shd w:val="clear" w:color="auto" w:fill="FFFFFF"/>
        </w:rPr>
      </w:pPr>
      <w:r w:rsidRPr="00010E48">
        <w:rPr>
          <w:rFonts w:asciiTheme="majorBidi" w:hAnsiTheme="majorBidi" w:cstheme="majorBidi"/>
          <w:noProof/>
          <w:color w:val="000000" w:themeColor="text1"/>
          <w:spacing w:val="-2"/>
          <w:sz w:val="24"/>
          <w:szCs w:val="24"/>
        </w:rPr>
        <w:t xml:space="preserve">The findings are discussed with reference to some of the major theories of science  evolution, e.g. the cumulative theory of knowledge (Haskins, 1965; Godin, 2001), Kuhn’s (1962) concept of scientific paradigm shifts, branching the main discipline into sub-branches (Tijssen, 2010) and Biglan’s (1973a, 1973b) model of moving from pure to applied sciences. Admittedly, the study </w:t>
      </w:r>
      <w:r w:rsidRPr="00010E48">
        <w:rPr>
          <w:rFonts w:asciiTheme="majorBidi" w:hAnsiTheme="majorBidi" w:cstheme="majorBidi"/>
          <w:color w:val="000000" w:themeColor="text1"/>
          <w:spacing w:val="-2"/>
          <w:sz w:val="24"/>
          <w:szCs w:val="24"/>
          <w:shd w:val="clear" w:color="auto" w:fill="FFFFFF"/>
        </w:rPr>
        <w:t xml:space="preserve">takes a preliminary step in evaluating the progress and evolution of Translation Studies as an academic discipline. The results lend support to the fact that the field has found its way through established venues for specialized publication and authorial cooperation, received interdisciplinary contributions, and developed its own topics and trends, and confirms </w:t>
      </w:r>
      <w:r w:rsidRPr="00010E48">
        <w:rPr>
          <w:rFonts w:asciiTheme="majorBidi" w:hAnsiTheme="majorBidi" w:cstheme="majorBidi"/>
          <w:color w:val="000000" w:themeColor="text1"/>
          <w:spacing w:val="-2"/>
          <w:sz w:val="24"/>
          <w:szCs w:val="24"/>
          <w:shd w:val="clear" w:color="auto" w:fill="FFFFFF"/>
        </w:rPr>
        <w:lastRenderedPageBreak/>
        <w:t>signs of maturation in methods and subject areas. While developments and advances in Translation Studies are reflected in the findings, claiming that the discipline is approaching its maturational destiny requires rigorous empirical scrutiny. Accordingly, further studies are needed to consolidate and extend this line of inquiry.</w:t>
      </w:r>
    </w:p>
    <w:p w:rsidR="00273509" w:rsidRPr="00010E48" w:rsidRDefault="00273509" w:rsidP="00273509">
      <w:pPr>
        <w:widowControl w:val="0"/>
        <w:spacing w:before="0" w:after="120" w:line="288" w:lineRule="auto"/>
        <w:ind w:firstLine="284"/>
        <w:rPr>
          <w:rFonts w:asciiTheme="majorBidi" w:hAnsiTheme="majorBidi" w:cstheme="majorBidi"/>
          <w:color w:val="000000" w:themeColor="text1"/>
          <w:spacing w:val="-2"/>
          <w:sz w:val="24"/>
          <w:szCs w:val="24"/>
          <w:shd w:val="clear" w:color="auto" w:fill="FFFFFF"/>
        </w:rPr>
      </w:pPr>
      <w:r w:rsidRPr="00010E48">
        <w:rPr>
          <w:rFonts w:asciiTheme="majorBidi" w:hAnsiTheme="majorBidi" w:cstheme="majorBidi"/>
          <w:color w:val="000000" w:themeColor="text1"/>
          <w:spacing w:val="-2"/>
          <w:sz w:val="24"/>
          <w:szCs w:val="24"/>
          <w:shd w:val="clear" w:color="auto" w:fill="FFFFFF"/>
        </w:rPr>
        <w:t xml:space="preserve">The results may provide a transparent guide for researchers in the domain of Translation Studies; they may find an insight into which platforms (journals, book chapters, etc.) they can choose to publish their research. However, this </w:t>
      </w:r>
      <w:r w:rsidRPr="00010E48">
        <w:rPr>
          <w:rFonts w:asciiTheme="majorBidi" w:eastAsiaTheme="minorHAnsi" w:hAnsiTheme="majorBidi" w:cstheme="majorBidi"/>
          <w:color w:val="000000" w:themeColor="text1"/>
          <w:spacing w:val="-2"/>
          <w:sz w:val="24"/>
          <w:szCs w:val="24"/>
          <w:lang w:bidi="ar-SA"/>
        </w:rPr>
        <w:t>study faced some limitations. T</w:t>
      </w:r>
      <w:r w:rsidRPr="00010E48">
        <w:rPr>
          <w:rFonts w:asciiTheme="majorBidi" w:hAnsiTheme="majorBidi" w:cstheme="majorBidi"/>
          <w:color w:val="000000" w:themeColor="text1"/>
          <w:spacing w:val="-2"/>
          <w:sz w:val="24"/>
          <w:szCs w:val="24"/>
          <w:shd w:val="clear" w:color="auto" w:fill="FFFFFF"/>
        </w:rPr>
        <w:t xml:space="preserve">o cater for the limitations of the present study, future studies may dwell on data from other databases (e.g., WOS), using other research methods; researchers may opt for other theories/models such as </w:t>
      </w:r>
      <w:proofErr w:type="spellStart"/>
      <w:r w:rsidRPr="00010E48">
        <w:rPr>
          <w:rFonts w:asciiTheme="majorBidi" w:hAnsiTheme="majorBidi" w:cstheme="majorBidi"/>
          <w:color w:val="000000" w:themeColor="text1"/>
          <w:spacing w:val="-2"/>
          <w:sz w:val="24"/>
          <w:szCs w:val="24"/>
          <w:shd w:val="clear" w:color="auto" w:fill="FFFFFF"/>
        </w:rPr>
        <w:t>Coccia’s</w:t>
      </w:r>
      <w:proofErr w:type="spellEnd"/>
      <w:r w:rsidRPr="00010E48">
        <w:rPr>
          <w:rFonts w:asciiTheme="majorBidi" w:hAnsiTheme="majorBidi" w:cstheme="majorBidi"/>
          <w:color w:val="000000" w:themeColor="text1"/>
          <w:spacing w:val="-2"/>
          <w:sz w:val="24"/>
          <w:szCs w:val="24"/>
          <w:shd w:val="clear" w:color="auto" w:fill="FFFFFF"/>
        </w:rPr>
        <w:t xml:space="preserve"> (2020b) tentative model of the evolution of science (the discovery push, the technology push and the problem pull) and investigate a series of social and cultural elements in relation with environmental insights (</w:t>
      </w:r>
      <w:proofErr w:type="spellStart"/>
      <w:r w:rsidRPr="00010E48">
        <w:rPr>
          <w:rFonts w:asciiTheme="majorBidi" w:hAnsiTheme="majorBidi" w:cstheme="majorBidi"/>
          <w:color w:val="000000" w:themeColor="text1"/>
          <w:spacing w:val="-2"/>
          <w:sz w:val="24"/>
          <w:szCs w:val="24"/>
          <w:shd w:val="clear" w:color="auto" w:fill="FFFFFF"/>
        </w:rPr>
        <w:t>Asghari</w:t>
      </w:r>
      <w:proofErr w:type="spellEnd"/>
      <w:r w:rsidRPr="00010E48">
        <w:rPr>
          <w:rFonts w:asciiTheme="majorBidi" w:hAnsiTheme="majorBidi" w:cstheme="majorBidi"/>
          <w:color w:val="000000" w:themeColor="text1"/>
          <w:spacing w:val="-2"/>
          <w:sz w:val="24"/>
          <w:szCs w:val="24"/>
          <w:shd w:val="clear" w:color="auto" w:fill="FFFFFF"/>
        </w:rPr>
        <w:t>, 2024). In addition, scientific predictions on the future development of the field can be an interesting subject of inquiry for researchers.</w:t>
      </w:r>
    </w:p>
    <w:p w:rsidR="00273509" w:rsidRPr="00010E48" w:rsidRDefault="00273509" w:rsidP="00273509">
      <w:pPr>
        <w:widowControl w:val="0"/>
        <w:autoSpaceDE w:val="0"/>
        <w:autoSpaceDN w:val="0"/>
        <w:adjustRightInd w:val="0"/>
        <w:spacing w:before="0" w:after="120" w:line="288" w:lineRule="auto"/>
        <w:ind w:firstLine="284"/>
        <w:jc w:val="left"/>
        <w:rPr>
          <w:rFonts w:asciiTheme="majorBidi" w:hAnsiTheme="majorBidi" w:cstheme="majorBidi"/>
          <w:b/>
          <w:bCs/>
          <w:color w:val="000000" w:themeColor="text1"/>
          <w:spacing w:val="-2"/>
          <w:sz w:val="24"/>
          <w:szCs w:val="24"/>
          <w:shd w:val="clear" w:color="auto" w:fill="FFFFFF"/>
          <w:rtl/>
        </w:rPr>
      </w:pPr>
    </w:p>
    <w:p w:rsidR="00273509" w:rsidRPr="00010E48" w:rsidRDefault="00273509" w:rsidP="00273509">
      <w:pPr>
        <w:widowControl w:val="0"/>
        <w:autoSpaceDE w:val="0"/>
        <w:autoSpaceDN w:val="0"/>
        <w:adjustRightInd w:val="0"/>
        <w:spacing w:before="0" w:after="120" w:line="288" w:lineRule="auto"/>
        <w:ind w:firstLine="0"/>
        <w:jc w:val="left"/>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br w:type="page"/>
      </w:r>
    </w:p>
    <w:p w:rsidR="00273509" w:rsidRPr="00010E48" w:rsidRDefault="00273509" w:rsidP="00273509">
      <w:pPr>
        <w:widowControl w:val="0"/>
        <w:autoSpaceDE w:val="0"/>
        <w:autoSpaceDN w:val="0"/>
        <w:adjustRightInd w:val="0"/>
        <w:spacing w:before="0" w:after="120" w:line="288" w:lineRule="auto"/>
        <w:ind w:firstLine="0"/>
        <w:jc w:val="left"/>
        <w:rPr>
          <w:rFonts w:asciiTheme="majorBidi" w:hAnsiTheme="majorBidi" w:cstheme="majorBidi"/>
          <w:b/>
          <w:bCs/>
          <w:color w:val="000000" w:themeColor="text1"/>
          <w:spacing w:val="-2"/>
          <w:sz w:val="24"/>
          <w:szCs w:val="24"/>
          <w:shd w:val="clear" w:color="auto" w:fill="FFFFFF"/>
        </w:rPr>
      </w:pPr>
      <w:r w:rsidRPr="00010E48">
        <w:rPr>
          <w:rFonts w:asciiTheme="majorBidi" w:hAnsiTheme="majorBidi" w:cstheme="majorBidi"/>
          <w:b/>
          <w:bCs/>
          <w:color w:val="000000" w:themeColor="text1"/>
          <w:spacing w:val="-2"/>
          <w:sz w:val="24"/>
          <w:szCs w:val="24"/>
          <w:shd w:val="clear" w:color="auto" w:fill="FFFFFF"/>
        </w:rPr>
        <w:lastRenderedPageBreak/>
        <w:t>References</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Alotaibi, H.M. (2020). Computer-assisted translation tools: An evaluation of their usability among Arab translators. </w:t>
      </w:r>
      <w:r w:rsidRPr="00010E48">
        <w:rPr>
          <w:rFonts w:asciiTheme="majorBidi" w:hAnsiTheme="majorBidi" w:cstheme="majorBidi"/>
          <w:i/>
          <w:iCs/>
          <w:color w:val="000000" w:themeColor="text1"/>
          <w:spacing w:val="-2"/>
          <w:sz w:val="24"/>
          <w:szCs w:val="24"/>
        </w:rPr>
        <w:t>Applied Sciences</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10</w:t>
      </w:r>
      <w:r w:rsidRPr="00010E48">
        <w:rPr>
          <w:rFonts w:asciiTheme="majorBidi" w:hAnsiTheme="majorBidi" w:cstheme="majorBidi"/>
          <w:color w:val="000000" w:themeColor="text1"/>
          <w:spacing w:val="-2"/>
          <w:sz w:val="24"/>
          <w:szCs w:val="24"/>
        </w:rPr>
        <w:t xml:space="preserve">(18). https://doi.org/10.3390/app10186295.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Asghari</w:t>
      </w:r>
      <w:proofErr w:type="spellEnd"/>
      <w:r w:rsidRPr="00010E48">
        <w:rPr>
          <w:rFonts w:asciiTheme="majorBidi" w:hAnsiTheme="majorBidi" w:cstheme="majorBidi"/>
          <w:color w:val="000000" w:themeColor="text1"/>
          <w:spacing w:val="-2"/>
          <w:sz w:val="24"/>
          <w:szCs w:val="24"/>
        </w:rPr>
        <w:t xml:space="preserve">, F. (2024). Intercultural competence of international students: A qualitative content analysis of the textbook “Civilization” for French language learners. </w:t>
      </w:r>
      <w:r w:rsidRPr="00010E48">
        <w:rPr>
          <w:rFonts w:asciiTheme="majorBidi" w:hAnsiTheme="majorBidi" w:cstheme="majorBidi"/>
          <w:i/>
          <w:iCs/>
          <w:color w:val="000000" w:themeColor="text1"/>
          <w:spacing w:val="-2"/>
          <w:sz w:val="24"/>
          <w:szCs w:val="24"/>
        </w:rPr>
        <w:t>Language Related Research, 15</w:t>
      </w:r>
      <w:r w:rsidRPr="00010E48">
        <w:rPr>
          <w:rFonts w:asciiTheme="majorBidi" w:hAnsiTheme="majorBidi" w:cstheme="majorBidi"/>
          <w:color w:val="000000" w:themeColor="text1"/>
          <w:spacing w:val="-2"/>
          <w:sz w:val="24"/>
          <w:szCs w:val="24"/>
        </w:rPr>
        <w:t xml:space="preserve">(6), 1–37. </w:t>
      </w:r>
      <w:hyperlink r:id="rId21" w:history="1">
        <w:r w:rsidRPr="00010E48">
          <w:rPr>
            <w:rStyle w:val="Hyperlink"/>
            <w:rFonts w:asciiTheme="majorBidi" w:hAnsiTheme="majorBidi" w:cstheme="majorBidi"/>
            <w:color w:val="000000" w:themeColor="text1"/>
            <w:spacing w:val="-2"/>
            <w:sz w:val="24"/>
            <w:szCs w:val="24"/>
            <w:u w:val="none"/>
          </w:rPr>
          <w:t>http://lrr.modares.ac.ir/article-14-61382-en.html</w:t>
        </w:r>
      </w:hyperlink>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Biglan</w:t>
      </w:r>
      <w:proofErr w:type="spellEnd"/>
      <w:r w:rsidRPr="00010E48">
        <w:rPr>
          <w:rFonts w:asciiTheme="majorBidi" w:hAnsiTheme="majorBidi" w:cstheme="majorBidi"/>
          <w:color w:val="000000" w:themeColor="text1"/>
          <w:spacing w:val="-2"/>
          <w:sz w:val="24"/>
          <w:szCs w:val="24"/>
        </w:rPr>
        <w:t xml:space="preserve">, A. (1973a). The characteristics of subject matter in different academic areas. </w:t>
      </w:r>
      <w:r w:rsidRPr="00010E48">
        <w:rPr>
          <w:rFonts w:asciiTheme="majorBidi" w:hAnsiTheme="majorBidi" w:cstheme="majorBidi"/>
          <w:i/>
          <w:iCs/>
          <w:color w:val="000000" w:themeColor="text1"/>
          <w:spacing w:val="-2"/>
          <w:sz w:val="24"/>
          <w:szCs w:val="24"/>
        </w:rPr>
        <w:t>Journal of Applied Psychology</w:t>
      </w:r>
      <w:r w:rsidRPr="00010E48">
        <w:rPr>
          <w:rFonts w:asciiTheme="majorBidi" w:hAnsiTheme="majorBidi" w:cstheme="majorBidi"/>
          <w:color w:val="000000" w:themeColor="text1"/>
          <w:spacing w:val="-2"/>
          <w:sz w:val="24"/>
          <w:szCs w:val="24"/>
        </w:rPr>
        <w:t>, 57(3), 195–203.</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Biglan</w:t>
      </w:r>
      <w:proofErr w:type="spellEnd"/>
      <w:r w:rsidRPr="00010E48">
        <w:rPr>
          <w:rFonts w:asciiTheme="majorBidi" w:hAnsiTheme="majorBidi" w:cstheme="majorBidi"/>
          <w:color w:val="000000" w:themeColor="text1"/>
          <w:spacing w:val="-2"/>
          <w:sz w:val="24"/>
          <w:szCs w:val="24"/>
        </w:rPr>
        <w:t xml:space="preserve">, A. (1973b). Relationships between subject matter characteristics and the structure and output of university departments. </w:t>
      </w:r>
      <w:r w:rsidRPr="00010E48">
        <w:rPr>
          <w:rFonts w:asciiTheme="majorBidi" w:hAnsiTheme="majorBidi" w:cstheme="majorBidi"/>
          <w:i/>
          <w:iCs/>
          <w:color w:val="000000" w:themeColor="text1"/>
          <w:spacing w:val="-2"/>
          <w:sz w:val="24"/>
          <w:szCs w:val="24"/>
        </w:rPr>
        <w:t>Journal of Applied Psychology</w:t>
      </w:r>
      <w:r w:rsidRPr="00010E48">
        <w:rPr>
          <w:rFonts w:asciiTheme="majorBidi" w:hAnsiTheme="majorBidi" w:cstheme="majorBidi"/>
          <w:color w:val="000000" w:themeColor="text1"/>
          <w:spacing w:val="-2"/>
          <w:sz w:val="24"/>
          <w:szCs w:val="24"/>
        </w:rPr>
        <w:t>, 57(3), 204–213.</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Chellappandi</w:t>
      </w:r>
      <w:proofErr w:type="spellEnd"/>
      <w:r w:rsidRPr="00010E48">
        <w:rPr>
          <w:rFonts w:asciiTheme="majorBidi" w:hAnsiTheme="majorBidi" w:cstheme="majorBidi"/>
          <w:color w:val="000000" w:themeColor="text1"/>
          <w:spacing w:val="-2"/>
          <w:sz w:val="24"/>
          <w:szCs w:val="24"/>
        </w:rPr>
        <w:t xml:space="preserve">, P., &amp; Vijayakumar, C. S. (2018). Bibliometrics,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webometrics / </w:t>
      </w:r>
      <w:proofErr w:type="spellStart"/>
      <w:r w:rsidRPr="00010E48">
        <w:rPr>
          <w:rFonts w:asciiTheme="majorBidi" w:hAnsiTheme="majorBidi" w:cstheme="majorBidi"/>
          <w:color w:val="000000" w:themeColor="text1"/>
          <w:spacing w:val="-2"/>
          <w:sz w:val="24"/>
          <w:szCs w:val="24"/>
        </w:rPr>
        <w:t>cybermetrics</w:t>
      </w:r>
      <w:proofErr w:type="spellEnd"/>
      <w:r w:rsidRPr="00010E48">
        <w:rPr>
          <w:rFonts w:asciiTheme="majorBidi" w:hAnsiTheme="majorBidi" w:cstheme="majorBidi"/>
          <w:color w:val="000000" w:themeColor="text1"/>
          <w:spacing w:val="-2"/>
          <w:sz w:val="24"/>
          <w:szCs w:val="24"/>
        </w:rPr>
        <w:t xml:space="preserve">, </w:t>
      </w:r>
      <w:proofErr w:type="spellStart"/>
      <w:r w:rsidRPr="00010E48">
        <w:rPr>
          <w:rFonts w:asciiTheme="majorBidi" w:hAnsiTheme="majorBidi" w:cstheme="majorBidi"/>
          <w:color w:val="000000" w:themeColor="text1"/>
          <w:spacing w:val="-2"/>
          <w:sz w:val="24"/>
          <w:szCs w:val="24"/>
        </w:rPr>
        <w:t>informetrics</w:t>
      </w:r>
      <w:proofErr w:type="spellEnd"/>
      <w:r w:rsidRPr="00010E48">
        <w:rPr>
          <w:rFonts w:asciiTheme="majorBidi" w:hAnsiTheme="majorBidi" w:cstheme="majorBidi"/>
          <w:color w:val="000000" w:themeColor="text1"/>
          <w:spacing w:val="-2"/>
          <w:sz w:val="24"/>
          <w:szCs w:val="24"/>
        </w:rPr>
        <w:t xml:space="preserve"> and </w:t>
      </w:r>
      <w:proofErr w:type="spellStart"/>
      <w:r w:rsidRPr="00010E48">
        <w:rPr>
          <w:rFonts w:asciiTheme="majorBidi" w:hAnsiTheme="majorBidi" w:cstheme="majorBidi"/>
          <w:color w:val="000000" w:themeColor="text1"/>
          <w:spacing w:val="-2"/>
          <w:sz w:val="24"/>
          <w:szCs w:val="24"/>
        </w:rPr>
        <w:t>altmetrics</w:t>
      </w:r>
      <w:proofErr w:type="spellEnd"/>
      <w:r w:rsidRPr="00010E48">
        <w:rPr>
          <w:rFonts w:asciiTheme="majorBidi" w:hAnsiTheme="majorBidi" w:cstheme="majorBidi"/>
          <w:color w:val="000000" w:themeColor="text1"/>
          <w:spacing w:val="-2"/>
          <w:sz w:val="24"/>
          <w:szCs w:val="24"/>
        </w:rPr>
        <w:t xml:space="preserve"> - An emerging field in library and information science research. </w:t>
      </w:r>
      <w:r w:rsidRPr="00010E48">
        <w:rPr>
          <w:rFonts w:asciiTheme="majorBidi" w:hAnsiTheme="majorBidi" w:cstheme="majorBidi"/>
          <w:i/>
          <w:iCs/>
          <w:color w:val="000000" w:themeColor="text1"/>
          <w:spacing w:val="-2"/>
          <w:sz w:val="24"/>
          <w:szCs w:val="24"/>
        </w:rPr>
        <w:t>International Journal of Education</w:t>
      </w:r>
      <w:r w:rsidRPr="00010E48">
        <w:rPr>
          <w:rFonts w:asciiTheme="majorBidi" w:hAnsiTheme="majorBidi" w:cstheme="majorBidi"/>
          <w:color w:val="000000" w:themeColor="text1"/>
          <w:spacing w:val="-2"/>
          <w:sz w:val="24"/>
          <w:szCs w:val="24"/>
        </w:rPr>
        <w:t>, 7(1), 5–8.</w:t>
      </w:r>
    </w:p>
    <w:p w:rsidR="00273509" w:rsidRPr="00010E48" w:rsidRDefault="00273509" w:rsidP="00273509">
      <w:pPr>
        <w:widowControl w:val="0"/>
        <w:spacing w:before="0" w:after="120" w:line="288" w:lineRule="auto"/>
        <w:ind w:left="284" w:hanging="284"/>
        <w:rPr>
          <w:color w:val="000000" w:themeColor="text1"/>
          <w:spacing w:val="-2"/>
        </w:rPr>
      </w:pPr>
      <w:r w:rsidRPr="00010E48">
        <w:rPr>
          <w:rFonts w:asciiTheme="majorBidi" w:hAnsiTheme="majorBidi" w:cstheme="majorBidi"/>
          <w:color w:val="000000" w:themeColor="text1"/>
          <w:spacing w:val="-2"/>
          <w:sz w:val="24"/>
          <w:szCs w:val="24"/>
        </w:rPr>
        <w:t xml:space="preserve">Chen, X., Chen, J., Wu, D., </w:t>
      </w:r>
      <w:proofErr w:type="spellStart"/>
      <w:r w:rsidRPr="00010E48">
        <w:rPr>
          <w:rFonts w:asciiTheme="majorBidi" w:hAnsiTheme="majorBidi" w:cstheme="majorBidi"/>
          <w:color w:val="000000" w:themeColor="text1"/>
          <w:spacing w:val="-2"/>
          <w:sz w:val="24"/>
          <w:szCs w:val="24"/>
        </w:rPr>
        <w:t>Xie</w:t>
      </w:r>
      <w:proofErr w:type="spellEnd"/>
      <w:r w:rsidRPr="00010E48">
        <w:rPr>
          <w:rFonts w:asciiTheme="majorBidi" w:hAnsiTheme="majorBidi" w:cstheme="majorBidi"/>
          <w:color w:val="000000" w:themeColor="text1"/>
          <w:spacing w:val="-2"/>
          <w:sz w:val="24"/>
          <w:szCs w:val="24"/>
        </w:rPr>
        <w:t>, Y., &amp; Li, J. (2016). Mapping the research trends by co-word analysis based on keywords from funded project [Paper presentation]. Information Technology and Quantitative Management.</w:t>
      </w:r>
      <w:r w:rsidRPr="00010E48">
        <w:rPr>
          <w:color w:val="000000" w:themeColor="text1"/>
          <w:spacing w:val="-2"/>
        </w:rPr>
        <w:t xml:space="preserve">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Chongde</w:t>
      </w:r>
      <w:proofErr w:type="spellEnd"/>
      <w:r w:rsidRPr="00010E48">
        <w:rPr>
          <w:rFonts w:asciiTheme="majorBidi" w:hAnsiTheme="majorBidi" w:cstheme="majorBidi"/>
          <w:color w:val="000000" w:themeColor="text1"/>
          <w:spacing w:val="-2"/>
          <w:sz w:val="24"/>
          <w:szCs w:val="24"/>
        </w:rPr>
        <w:t xml:space="preserve"> W, </w:t>
      </w:r>
      <w:proofErr w:type="spellStart"/>
      <w:r w:rsidRPr="00010E48">
        <w:rPr>
          <w:rFonts w:asciiTheme="majorBidi" w:hAnsiTheme="majorBidi" w:cstheme="majorBidi"/>
          <w:color w:val="000000" w:themeColor="text1"/>
          <w:spacing w:val="-2"/>
          <w:sz w:val="24"/>
          <w:szCs w:val="24"/>
        </w:rPr>
        <w:t>Zhe</w:t>
      </w:r>
      <w:proofErr w:type="spellEnd"/>
      <w:r w:rsidRPr="00010E48">
        <w:rPr>
          <w:rFonts w:asciiTheme="majorBidi" w:hAnsiTheme="majorBidi" w:cstheme="majorBidi"/>
          <w:color w:val="000000" w:themeColor="text1"/>
          <w:spacing w:val="-2"/>
          <w:sz w:val="24"/>
          <w:szCs w:val="24"/>
        </w:rPr>
        <w:t xml:space="preserve"> W. (1998). Evaluation of the models for Bradford's law.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42, 89–95. </w:t>
      </w:r>
      <w:hyperlink r:id="rId22" w:history="1">
        <w:r w:rsidRPr="00010E48">
          <w:rPr>
            <w:rStyle w:val="Hyperlink"/>
            <w:rFonts w:asciiTheme="majorBidi" w:hAnsiTheme="majorBidi" w:cstheme="majorBidi"/>
            <w:color w:val="000000" w:themeColor="text1"/>
            <w:spacing w:val="-2"/>
            <w:sz w:val="24"/>
            <w:szCs w:val="24"/>
            <w:u w:val="none"/>
          </w:rPr>
          <w:t>https://doi.org/10.1007/BF02465014</w:t>
        </w:r>
      </w:hyperlink>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M. (2005). Metrics to measure the technology transfer absorption: analysis of the relationship between institutes and adopters in northern Italy. </w:t>
      </w:r>
      <w:r w:rsidRPr="00010E48">
        <w:rPr>
          <w:rFonts w:asciiTheme="majorBidi" w:hAnsiTheme="majorBidi" w:cstheme="majorBidi"/>
          <w:i/>
          <w:iCs/>
          <w:color w:val="000000" w:themeColor="text1"/>
          <w:spacing w:val="-2"/>
          <w:sz w:val="24"/>
          <w:szCs w:val="24"/>
        </w:rPr>
        <w:t>International Journal of Technology Transfer and Commercialization</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4</w:t>
      </w:r>
      <w:r w:rsidRPr="00010E48">
        <w:rPr>
          <w:rFonts w:asciiTheme="majorBidi" w:hAnsiTheme="majorBidi" w:cstheme="majorBidi"/>
          <w:color w:val="000000" w:themeColor="text1"/>
          <w:spacing w:val="-2"/>
          <w:sz w:val="24"/>
          <w:szCs w:val="24"/>
        </w:rPr>
        <w:t>(4), 462–486. https://doi.org/10.1504/IJTTC.2005.006699</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M. (2009). A new approach for measuring and analyzing patterns of regional economic growth: empirical analysis in Italy. </w:t>
      </w:r>
      <w:r w:rsidRPr="00010E48">
        <w:rPr>
          <w:rFonts w:asciiTheme="majorBidi" w:hAnsiTheme="majorBidi" w:cstheme="majorBidi"/>
          <w:i/>
          <w:iCs/>
          <w:color w:val="000000" w:themeColor="text1"/>
          <w:spacing w:val="-2"/>
          <w:sz w:val="24"/>
          <w:szCs w:val="24"/>
        </w:rPr>
        <w:t xml:space="preserve">Italian Journal of Regional Science- </w:t>
      </w:r>
      <w:proofErr w:type="spellStart"/>
      <w:r w:rsidRPr="00010E48">
        <w:rPr>
          <w:rFonts w:asciiTheme="majorBidi" w:hAnsiTheme="majorBidi" w:cstheme="majorBidi"/>
          <w:i/>
          <w:iCs/>
          <w:color w:val="000000" w:themeColor="text1"/>
          <w:spacing w:val="-2"/>
          <w:sz w:val="24"/>
          <w:szCs w:val="24"/>
        </w:rPr>
        <w:t>Scienze</w:t>
      </w:r>
      <w:proofErr w:type="spellEnd"/>
      <w:r w:rsidRPr="00010E48">
        <w:rPr>
          <w:rFonts w:asciiTheme="majorBidi" w:hAnsiTheme="majorBidi" w:cstheme="majorBidi"/>
          <w:i/>
          <w:iCs/>
          <w:color w:val="000000" w:themeColor="text1"/>
          <w:spacing w:val="-2"/>
          <w:sz w:val="24"/>
          <w:szCs w:val="24"/>
        </w:rPr>
        <w:t xml:space="preserve"> </w:t>
      </w:r>
      <w:proofErr w:type="spellStart"/>
      <w:r w:rsidRPr="00010E48">
        <w:rPr>
          <w:rFonts w:asciiTheme="majorBidi" w:hAnsiTheme="majorBidi" w:cstheme="majorBidi"/>
          <w:i/>
          <w:iCs/>
          <w:color w:val="000000" w:themeColor="text1"/>
          <w:spacing w:val="-2"/>
          <w:sz w:val="24"/>
          <w:szCs w:val="24"/>
        </w:rPr>
        <w:t>Regionali</w:t>
      </w:r>
      <w:proofErr w:type="spellEnd"/>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8</w:t>
      </w:r>
      <w:r w:rsidRPr="00010E48">
        <w:rPr>
          <w:rFonts w:asciiTheme="majorBidi" w:hAnsiTheme="majorBidi" w:cstheme="majorBidi"/>
          <w:color w:val="000000" w:themeColor="text1"/>
          <w:spacing w:val="-2"/>
          <w:sz w:val="24"/>
          <w:szCs w:val="24"/>
        </w:rPr>
        <w:t xml:space="preserve">(2), 71–95.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lastRenderedPageBreak/>
        <w:t>Coccia</w:t>
      </w:r>
      <w:proofErr w:type="spellEnd"/>
      <w:r w:rsidRPr="00010E48">
        <w:rPr>
          <w:rFonts w:asciiTheme="majorBidi" w:hAnsiTheme="majorBidi" w:cstheme="majorBidi"/>
          <w:color w:val="000000" w:themeColor="text1"/>
          <w:spacing w:val="-2"/>
          <w:sz w:val="24"/>
          <w:szCs w:val="24"/>
        </w:rPr>
        <w:t xml:space="preserve">, M. (2018). General properties of the evolution of research fields: A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study of human microbiome, evolutionary robotics and astrobiology.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i/>
          <w:iCs/>
          <w:color w:val="000000" w:themeColor="text1"/>
          <w:spacing w:val="-2"/>
          <w:sz w:val="24"/>
          <w:szCs w:val="24"/>
        </w:rPr>
        <w:t>, 117</w:t>
      </w:r>
      <w:r w:rsidRPr="00010E48">
        <w:rPr>
          <w:rFonts w:asciiTheme="majorBidi" w:hAnsiTheme="majorBidi" w:cstheme="majorBidi"/>
          <w:color w:val="000000" w:themeColor="text1"/>
          <w:spacing w:val="-2"/>
          <w:sz w:val="24"/>
          <w:szCs w:val="24"/>
        </w:rPr>
        <w:t xml:space="preserve">(2), 1265–1283.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M. (2020a). The evolution of scientific disciplines in applied sciences: dynamics and empirical properties of experimental physics.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https://doi.org/10.1007/s11192-020-03464-y</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M. (2020b). How does science advance? Theories of the evolution of science. </w:t>
      </w:r>
      <w:r w:rsidRPr="00010E48">
        <w:rPr>
          <w:rFonts w:asciiTheme="majorBidi" w:hAnsiTheme="majorBidi" w:cstheme="majorBidi"/>
          <w:i/>
          <w:iCs/>
          <w:color w:val="000000" w:themeColor="text1"/>
          <w:spacing w:val="-2"/>
          <w:sz w:val="24"/>
          <w:szCs w:val="24"/>
        </w:rPr>
        <w:t>Journal of Economic and Social Thought, 7</w:t>
      </w:r>
      <w:r w:rsidRPr="00010E48">
        <w:rPr>
          <w:rFonts w:asciiTheme="majorBidi" w:hAnsiTheme="majorBidi" w:cstheme="majorBidi"/>
          <w:color w:val="000000" w:themeColor="text1"/>
          <w:spacing w:val="-2"/>
          <w:sz w:val="24"/>
          <w:szCs w:val="24"/>
        </w:rPr>
        <w:t>(3), 153–180.</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Coccia</w:t>
      </w:r>
      <w:proofErr w:type="spellEnd"/>
      <w:r w:rsidRPr="00010E48">
        <w:rPr>
          <w:rFonts w:asciiTheme="majorBidi" w:hAnsiTheme="majorBidi" w:cstheme="majorBidi"/>
          <w:color w:val="000000" w:themeColor="text1"/>
          <w:spacing w:val="-2"/>
          <w:sz w:val="24"/>
          <w:szCs w:val="24"/>
        </w:rPr>
        <w:t xml:space="preserve">, M., &amp; </w:t>
      </w:r>
      <w:proofErr w:type="spellStart"/>
      <w:r w:rsidRPr="00010E48">
        <w:rPr>
          <w:rFonts w:asciiTheme="majorBidi" w:hAnsiTheme="majorBidi" w:cstheme="majorBidi"/>
          <w:color w:val="000000" w:themeColor="text1"/>
          <w:spacing w:val="-2"/>
          <w:sz w:val="24"/>
          <w:szCs w:val="24"/>
        </w:rPr>
        <w:t>Bellitto</w:t>
      </w:r>
      <w:proofErr w:type="spellEnd"/>
      <w:r w:rsidRPr="00010E48">
        <w:rPr>
          <w:rFonts w:asciiTheme="majorBidi" w:hAnsiTheme="majorBidi" w:cstheme="majorBidi"/>
          <w:color w:val="000000" w:themeColor="text1"/>
          <w:spacing w:val="-2"/>
          <w:sz w:val="24"/>
          <w:szCs w:val="24"/>
        </w:rPr>
        <w:t xml:space="preserve">, M. (2018). Human progress and its socioeconomic effects in society, </w:t>
      </w:r>
      <w:r w:rsidRPr="00010E48">
        <w:rPr>
          <w:rFonts w:asciiTheme="majorBidi" w:hAnsiTheme="majorBidi" w:cstheme="majorBidi"/>
          <w:i/>
          <w:iCs/>
          <w:color w:val="000000" w:themeColor="text1"/>
          <w:spacing w:val="-2"/>
          <w:sz w:val="24"/>
          <w:szCs w:val="24"/>
        </w:rPr>
        <w:t>Journal of Economic and Social Thought</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5</w:t>
      </w:r>
      <w:r w:rsidRPr="00010E48">
        <w:rPr>
          <w:rFonts w:asciiTheme="majorBidi" w:hAnsiTheme="majorBidi" w:cstheme="majorBidi"/>
          <w:color w:val="000000" w:themeColor="text1"/>
          <w:spacing w:val="-2"/>
          <w:sz w:val="24"/>
          <w:szCs w:val="24"/>
        </w:rPr>
        <w:t xml:space="preserve">(2), 160–178.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Cohen, E., &amp; Lloyd, S. (2014). Disciplinary evolution and the rise of the </w:t>
      </w:r>
      <w:proofErr w:type="spellStart"/>
      <w:r w:rsidRPr="00010E48">
        <w:rPr>
          <w:rFonts w:asciiTheme="majorBidi" w:hAnsiTheme="majorBidi" w:cstheme="majorBidi"/>
          <w:color w:val="000000" w:themeColor="text1"/>
          <w:spacing w:val="-2"/>
          <w:sz w:val="24"/>
          <w:szCs w:val="24"/>
        </w:rPr>
        <w:t>transdiscipline</w:t>
      </w:r>
      <w:proofErr w:type="spellEnd"/>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 xml:space="preserve">Informing Science: The International Journal of an Emerging </w:t>
      </w:r>
      <w:proofErr w:type="spellStart"/>
      <w:r w:rsidRPr="00010E48">
        <w:rPr>
          <w:rFonts w:asciiTheme="majorBidi" w:hAnsiTheme="majorBidi" w:cstheme="majorBidi"/>
          <w:i/>
          <w:iCs/>
          <w:color w:val="000000" w:themeColor="text1"/>
          <w:spacing w:val="-2"/>
          <w:sz w:val="24"/>
          <w:szCs w:val="24"/>
        </w:rPr>
        <w:t>Transdiscipline</w:t>
      </w:r>
      <w:proofErr w:type="spellEnd"/>
      <w:r w:rsidRPr="00010E48">
        <w:rPr>
          <w:rFonts w:asciiTheme="majorBidi" w:hAnsiTheme="majorBidi" w:cstheme="majorBidi"/>
          <w:color w:val="000000" w:themeColor="text1"/>
          <w:spacing w:val="-2"/>
          <w:sz w:val="24"/>
          <w:szCs w:val="24"/>
        </w:rPr>
        <w:t>, 17, 189–215. Retrieved from http://www.inform.nu/Articles/Vol17/ISJv17p189-215Cohen0702.pdf</w:t>
      </w:r>
    </w:p>
    <w:p w:rsidR="00273509" w:rsidRPr="00010E48" w:rsidRDefault="00273509" w:rsidP="00273509">
      <w:pPr>
        <w:widowControl w:val="0"/>
        <w:autoSpaceDE w:val="0"/>
        <w:autoSpaceDN w:val="0"/>
        <w:adjustRightInd w:val="0"/>
        <w:spacing w:before="0" w:after="120" w:line="288" w:lineRule="auto"/>
        <w:ind w:left="284" w:hanging="284"/>
        <w:rPr>
          <w:rFonts w:ascii="Times New Roman" w:hAnsi="Times New Roman" w:cs="Times New Roman"/>
          <w:color w:val="000000" w:themeColor="text1"/>
          <w:spacing w:val="-2"/>
          <w:sz w:val="24"/>
          <w:szCs w:val="24"/>
        </w:rPr>
      </w:pPr>
      <w:r w:rsidRPr="00010E48">
        <w:rPr>
          <w:rFonts w:ascii="Times New Roman" w:hAnsi="Times New Roman" w:cs="Times New Roman"/>
          <w:color w:val="000000" w:themeColor="text1"/>
          <w:spacing w:val="-2"/>
          <w:sz w:val="24"/>
          <w:szCs w:val="24"/>
        </w:rPr>
        <w:t xml:space="preserve">Cook, G. (2010). </w:t>
      </w:r>
      <w:r w:rsidRPr="00010E48">
        <w:rPr>
          <w:rFonts w:ascii="Times New Roman" w:hAnsi="Times New Roman" w:cs="Times New Roman"/>
          <w:i/>
          <w:iCs/>
          <w:color w:val="000000" w:themeColor="text1"/>
          <w:spacing w:val="-2"/>
          <w:sz w:val="24"/>
          <w:szCs w:val="24"/>
        </w:rPr>
        <w:t>Translation in language teaching: An argument for reassessment</w:t>
      </w:r>
      <w:r w:rsidRPr="00010E48">
        <w:rPr>
          <w:rFonts w:ascii="Times New Roman" w:hAnsi="Times New Roman" w:cs="Times New Roman"/>
          <w:color w:val="000000" w:themeColor="text1"/>
          <w:spacing w:val="-2"/>
          <w:sz w:val="24"/>
          <w:szCs w:val="24"/>
        </w:rPr>
        <w:t>. Oxford University Press.</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Dong, D., &amp; Chen, M. (2015). Publication trends and Co-citation mapping of translation studies between 2000 and 2015.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w:t>
      </w:r>
      <w:r w:rsidRPr="00010E48">
        <w:rPr>
          <w:rFonts w:asciiTheme="majorBidi" w:hAnsiTheme="majorBidi" w:cstheme="majorBidi"/>
          <w:i/>
          <w:iCs/>
          <w:color w:val="000000" w:themeColor="text1"/>
          <w:spacing w:val="-2"/>
          <w:sz w:val="24"/>
          <w:szCs w:val="24"/>
        </w:rPr>
        <w:t>105</w:t>
      </w:r>
      <w:r w:rsidRPr="00010E48">
        <w:rPr>
          <w:rFonts w:asciiTheme="majorBidi" w:hAnsiTheme="majorBidi" w:cstheme="majorBidi"/>
          <w:color w:val="000000" w:themeColor="text1"/>
          <w:spacing w:val="-2"/>
          <w:sz w:val="24"/>
          <w:szCs w:val="24"/>
        </w:rPr>
        <w:t>(2), 1111–1128. </w:t>
      </w:r>
      <w:hyperlink r:id="rId23" w:history="1">
        <w:r w:rsidRPr="00010E48">
          <w:rPr>
            <w:rStyle w:val="Hyperlink"/>
            <w:rFonts w:asciiTheme="majorBidi" w:hAnsiTheme="majorBidi" w:cstheme="majorBidi"/>
            <w:color w:val="000000" w:themeColor="text1"/>
            <w:spacing w:val="-2"/>
            <w:sz w:val="24"/>
            <w:szCs w:val="24"/>
            <w:u w:val="none"/>
          </w:rPr>
          <w:t>https://doi.org/10.1007/s11192-015-1769-1</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Fairthorne</w:t>
      </w:r>
      <w:proofErr w:type="spellEnd"/>
      <w:r w:rsidRPr="00010E48">
        <w:rPr>
          <w:rFonts w:asciiTheme="majorBidi" w:hAnsiTheme="majorBidi" w:cstheme="majorBidi"/>
          <w:color w:val="000000" w:themeColor="text1"/>
          <w:spacing w:val="-2"/>
          <w:sz w:val="24"/>
          <w:szCs w:val="24"/>
        </w:rPr>
        <w:t>, R. A. (1969). Empirical hyperbolic distributions (</w:t>
      </w:r>
      <w:proofErr w:type="spellStart"/>
      <w:r w:rsidRPr="00010E48">
        <w:rPr>
          <w:rFonts w:asciiTheme="majorBidi" w:hAnsiTheme="majorBidi" w:cstheme="majorBidi"/>
          <w:color w:val="000000" w:themeColor="text1"/>
          <w:spacing w:val="-2"/>
          <w:sz w:val="24"/>
          <w:szCs w:val="24"/>
        </w:rPr>
        <w:t>bradford-zipf-mandelbrot</w:t>
      </w:r>
      <w:proofErr w:type="spellEnd"/>
      <w:r w:rsidRPr="00010E48">
        <w:rPr>
          <w:rFonts w:asciiTheme="majorBidi" w:hAnsiTheme="majorBidi" w:cstheme="majorBidi"/>
          <w:color w:val="000000" w:themeColor="text1"/>
          <w:spacing w:val="-2"/>
          <w:sz w:val="24"/>
          <w:szCs w:val="24"/>
        </w:rPr>
        <w:t xml:space="preserve">) for bibliometric description and prediction. </w:t>
      </w:r>
      <w:r w:rsidRPr="00010E48">
        <w:rPr>
          <w:rFonts w:asciiTheme="majorBidi" w:hAnsiTheme="majorBidi" w:cstheme="majorBidi"/>
          <w:i/>
          <w:iCs/>
          <w:color w:val="000000" w:themeColor="text1"/>
          <w:spacing w:val="-2"/>
          <w:sz w:val="24"/>
          <w:szCs w:val="24"/>
        </w:rPr>
        <w:t>Journal of Documentation</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25</w:t>
      </w:r>
      <w:r w:rsidRPr="00010E48">
        <w:rPr>
          <w:rFonts w:asciiTheme="majorBidi" w:hAnsiTheme="majorBidi" w:cstheme="majorBidi"/>
          <w:color w:val="000000" w:themeColor="text1"/>
          <w:spacing w:val="-2"/>
          <w:sz w:val="24"/>
          <w:szCs w:val="24"/>
        </w:rPr>
        <w:t>(4), 319–343.</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Gentzler</w:t>
      </w:r>
      <w:proofErr w:type="spellEnd"/>
      <w:r w:rsidRPr="00010E48">
        <w:rPr>
          <w:rFonts w:asciiTheme="majorBidi" w:hAnsiTheme="majorBidi" w:cstheme="majorBidi"/>
          <w:color w:val="000000" w:themeColor="text1"/>
          <w:spacing w:val="-2"/>
          <w:sz w:val="24"/>
          <w:szCs w:val="24"/>
        </w:rPr>
        <w:t>, E. (1990). </w:t>
      </w:r>
      <w:r w:rsidRPr="00010E48">
        <w:rPr>
          <w:rFonts w:asciiTheme="majorBidi" w:hAnsiTheme="majorBidi" w:cstheme="majorBidi"/>
          <w:i/>
          <w:iCs/>
          <w:color w:val="000000" w:themeColor="text1"/>
          <w:spacing w:val="-2"/>
          <w:sz w:val="24"/>
          <w:szCs w:val="24"/>
        </w:rPr>
        <w:t>Contemporary translation theories</w:t>
      </w:r>
      <w:r w:rsidRPr="00010E48">
        <w:rPr>
          <w:rFonts w:asciiTheme="majorBidi" w:hAnsiTheme="majorBidi" w:cstheme="majorBidi"/>
          <w:color w:val="000000" w:themeColor="text1"/>
          <w:spacing w:val="-2"/>
          <w:sz w:val="24"/>
          <w:szCs w:val="24"/>
        </w:rPr>
        <w:t>. Routledge.</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shd w:val="clear" w:color="auto" w:fill="FFFFFF"/>
        </w:rPr>
      </w:pPr>
      <w:proofErr w:type="spellStart"/>
      <w:r w:rsidRPr="00010E48">
        <w:rPr>
          <w:rFonts w:asciiTheme="majorBidi" w:hAnsiTheme="majorBidi" w:cstheme="majorBidi"/>
          <w:color w:val="000000" w:themeColor="text1"/>
          <w:spacing w:val="-2"/>
          <w:sz w:val="24"/>
          <w:szCs w:val="24"/>
        </w:rPr>
        <w:t>Gentzler</w:t>
      </w:r>
      <w:proofErr w:type="spellEnd"/>
      <w:r w:rsidRPr="00010E48">
        <w:rPr>
          <w:rFonts w:asciiTheme="majorBidi" w:hAnsiTheme="majorBidi" w:cstheme="majorBidi"/>
          <w:color w:val="000000" w:themeColor="text1"/>
          <w:spacing w:val="-2"/>
          <w:sz w:val="24"/>
          <w:szCs w:val="24"/>
        </w:rPr>
        <w:t xml:space="preserve">, E. </w:t>
      </w:r>
      <w:r w:rsidRPr="00010E48">
        <w:rPr>
          <w:rFonts w:asciiTheme="majorBidi" w:hAnsiTheme="majorBidi" w:cstheme="majorBidi"/>
          <w:color w:val="000000" w:themeColor="text1"/>
          <w:spacing w:val="-2"/>
          <w:sz w:val="24"/>
          <w:szCs w:val="24"/>
          <w:shd w:val="clear" w:color="auto" w:fill="FFFFFF"/>
        </w:rPr>
        <w:t xml:space="preserve">(2014). Translation studies: pre-discipline, discipline, interdisciplinary, and </w:t>
      </w:r>
      <w:proofErr w:type="gramStart"/>
      <w:r w:rsidRPr="00010E48">
        <w:rPr>
          <w:rFonts w:asciiTheme="majorBidi" w:hAnsiTheme="majorBidi" w:cstheme="majorBidi"/>
          <w:color w:val="000000" w:themeColor="text1"/>
          <w:spacing w:val="-2"/>
          <w:sz w:val="24"/>
          <w:szCs w:val="24"/>
          <w:shd w:val="clear" w:color="auto" w:fill="FFFFFF"/>
        </w:rPr>
        <w:t>Post-discipline</w:t>
      </w:r>
      <w:proofErr w:type="gramEnd"/>
      <w:r w:rsidRPr="00010E48">
        <w:rPr>
          <w:rFonts w:asciiTheme="majorBidi" w:hAnsiTheme="majorBidi" w:cstheme="majorBidi"/>
          <w:color w:val="000000" w:themeColor="text1"/>
          <w:spacing w:val="-2"/>
          <w:sz w:val="24"/>
          <w:szCs w:val="24"/>
          <w:shd w:val="clear" w:color="auto" w:fill="FFFFFF"/>
        </w:rPr>
        <w:t>. </w:t>
      </w:r>
      <w:r w:rsidRPr="00010E48">
        <w:rPr>
          <w:rStyle w:val="Emphasis"/>
          <w:rFonts w:asciiTheme="majorBidi" w:hAnsiTheme="majorBidi" w:cstheme="majorBidi"/>
          <w:color w:val="000000" w:themeColor="text1"/>
          <w:spacing w:val="-2"/>
          <w:sz w:val="24"/>
          <w:szCs w:val="24"/>
          <w:shd w:val="clear" w:color="auto" w:fill="FFFFFF"/>
        </w:rPr>
        <w:t>International Journal of Society, Culture and Language</w:t>
      </w:r>
      <w:r w:rsidRPr="00010E48">
        <w:rPr>
          <w:rFonts w:asciiTheme="majorBidi" w:hAnsiTheme="majorBidi" w:cstheme="majorBidi"/>
          <w:color w:val="000000" w:themeColor="text1"/>
          <w:spacing w:val="-2"/>
          <w:sz w:val="24"/>
          <w:szCs w:val="24"/>
          <w:shd w:val="clear" w:color="auto" w:fill="FFFFFF"/>
        </w:rPr>
        <w:t>, </w:t>
      </w:r>
      <w:r w:rsidRPr="00010E48">
        <w:rPr>
          <w:rStyle w:val="Emphasis"/>
          <w:rFonts w:asciiTheme="majorBidi" w:hAnsiTheme="majorBidi" w:cstheme="majorBidi"/>
          <w:color w:val="000000" w:themeColor="text1"/>
          <w:spacing w:val="-2"/>
          <w:sz w:val="24"/>
          <w:szCs w:val="24"/>
          <w:shd w:val="clear" w:color="auto" w:fill="FFFFFF"/>
        </w:rPr>
        <w:t>2</w:t>
      </w:r>
      <w:r w:rsidRPr="00010E48">
        <w:rPr>
          <w:rFonts w:asciiTheme="majorBidi" w:hAnsiTheme="majorBidi" w:cstheme="majorBidi"/>
          <w:color w:val="000000" w:themeColor="text1"/>
          <w:spacing w:val="-2"/>
          <w:sz w:val="24"/>
          <w:szCs w:val="24"/>
          <w:shd w:val="clear" w:color="auto" w:fill="FFFFFF"/>
        </w:rPr>
        <w:t>(2), 13</w:t>
      </w:r>
      <w:r w:rsidRPr="002434BE">
        <w:rPr>
          <w:rFonts w:asciiTheme="majorBidi" w:hAnsiTheme="majorBidi" w:cstheme="majorBidi"/>
          <w:color w:val="000000" w:themeColor="text1"/>
          <w:spacing w:val="-2"/>
          <w:sz w:val="24"/>
          <w:szCs w:val="24"/>
        </w:rPr>
        <w:t>–</w:t>
      </w:r>
      <w:r w:rsidRPr="00010E48">
        <w:rPr>
          <w:rFonts w:asciiTheme="majorBidi" w:hAnsiTheme="majorBidi" w:cstheme="majorBidi"/>
          <w:color w:val="000000" w:themeColor="text1"/>
          <w:spacing w:val="-2"/>
          <w:sz w:val="24"/>
          <w:szCs w:val="24"/>
          <w:shd w:val="clear" w:color="auto" w:fill="FFFFFF"/>
        </w:rPr>
        <w:t>24.</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Gile</w:t>
      </w:r>
      <w:proofErr w:type="spellEnd"/>
      <w:r w:rsidRPr="00010E48">
        <w:rPr>
          <w:rFonts w:asciiTheme="majorBidi" w:hAnsiTheme="majorBidi" w:cstheme="majorBidi"/>
          <w:color w:val="000000" w:themeColor="text1"/>
          <w:spacing w:val="-2"/>
          <w:sz w:val="24"/>
          <w:szCs w:val="24"/>
        </w:rPr>
        <w:t xml:space="preserve">, D. (2015). Analyzing translation studies with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data: From CIRIN to citation analysis. </w:t>
      </w:r>
      <w:r w:rsidRPr="00010E48">
        <w:rPr>
          <w:rFonts w:asciiTheme="majorBidi" w:hAnsiTheme="majorBidi" w:cstheme="majorBidi"/>
          <w:i/>
          <w:iCs/>
          <w:color w:val="000000" w:themeColor="text1"/>
          <w:spacing w:val="-2"/>
          <w:sz w:val="24"/>
          <w:szCs w:val="24"/>
        </w:rPr>
        <w:t xml:space="preserve">Perspectives: Studies in </w:t>
      </w:r>
      <w:proofErr w:type="spellStart"/>
      <w:r w:rsidRPr="00010E48">
        <w:rPr>
          <w:rFonts w:asciiTheme="majorBidi" w:hAnsiTheme="majorBidi" w:cstheme="majorBidi"/>
          <w:i/>
          <w:iCs/>
          <w:color w:val="000000" w:themeColor="text1"/>
          <w:spacing w:val="-2"/>
          <w:sz w:val="24"/>
          <w:szCs w:val="24"/>
        </w:rPr>
        <w:t>Translatology</w:t>
      </w:r>
      <w:proofErr w:type="spellEnd"/>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23</w:t>
      </w:r>
      <w:r w:rsidRPr="00010E48">
        <w:rPr>
          <w:rFonts w:asciiTheme="majorBidi" w:hAnsiTheme="majorBidi" w:cstheme="majorBidi"/>
          <w:color w:val="000000" w:themeColor="text1"/>
          <w:spacing w:val="-2"/>
          <w:sz w:val="24"/>
          <w:szCs w:val="24"/>
        </w:rPr>
        <w:t>(2), 240</w:t>
      </w:r>
      <w:r w:rsidRPr="002434BE">
        <w:rPr>
          <w:rFonts w:asciiTheme="majorBidi" w:hAnsiTheme="majorBidi" w:cstheme="majorBidi"/>
          <w:color w:val="000000" w:themeColor="text1"/>
          <w:spacing w:val="-2"/>
          <w:sz w:val="24"/>
          <w:szCs w:val="24"/>
        </w:rPr>
        <w:t>–</w:t>
      </w:r>
      <w:r w:rsidRPr="00010E48">
        <w:rPr>
          <w:rFonts w:asciiTheme="majorBidi" w:hAnsiTheme="majorBidi" w:cstheme="majorBidi"/>
          <w:color w:val="000000" w:themeColor="text1"/>
          <w:spacing w:val="-2"/>
          <w:sz w:val="24"/>
          <w:szCs w:val="24"/>
        </w:rPr>
        <w:t>248. </w:t>
      </w:r>
      <w:hyperlink r:id="rId24" w:history="1">
        <w:r w:rsidRPr="00010E48">
          <w:rPr>
            <w:rStyle w:val="Hyperlink"/>
            <w:rFonts w:asciiTheme="majorBidi" w:hAnsiTheme="majorBidi" w:cstheme="majorBidi"/>
            <w:color w:val="000000" w:themeColor="text1"/>
            <w:spacing w:val="-2"/>
            <w:sz w:val="24"/>
            <w:szCs w:val="24"/>
            <w:u w:val="none"/>
          </w:rPr>
          <w:t>https://doi.org/10.1080/0907676x.2014.972418</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lastRenderedPageBreak/>
        <w:t>Grbić</w:t>
      </w:r>
      <w:proofErr w:type="spellEnd"/>
      <w:r w:rsidRPr="00010E48">
        <w:rPr>
          <w:rFonts w:asciiTheme="majorBidi" w:hAnsiTheme="majorBidi" w:cstheme="majorBidi"/>
          <w:color w:val="000000" w:themeColor="text1"/>
          <w:spacing w:val="-2"/>
          <w:sz w:val="24"/>
          <w:szCs w:val="24"/>
        </w:rPr>
        <w:t xml:space="preserve">, N., &amp; </w:t>
      </w:r>
      <w:proofErr w:type="spellStart"/>
      <w:r w:rsidRPr="00010E48">
        <w:rPr>
          <w:rFonts w:asciiTheme="majorBidi" w:hAnsiTheme="majorBidi" w:cstheme="majorBidi"/>
          <w:color w:val="000000" w:themeColor="text1"/>
          <w:spacing w:val="-2"/>
          <w:sz w:val="24"/>
          <w:szCs w:val="24"/>
        </w:rPr>
        <w:t>Pöllabauer</w:t>
      </w:r>
      <w:proofErr w:type="spellEnd"/>
      <w:r w:rsidRPr="00010E48">
        <w:rPr>
          <w:rFonts w:asciiTheme="majorBidi" w:hAnsiTheme="majorBidi" w:cstheme="majorBidi"/>
          <w:color w:val="000000" w:themeColor="text1"/>
          <w:spacing w:val="-2"/>
          <w:sz w:val="24"/>
          <w:szCs w:val="24"/>
        </w:rPr>
        <w:t xml:space="preserve">, S. (2008). Counting what counts. Research on community interpreting in German-speaking countries – A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study. </w:t>
      </w:r>
      <w:r w:rsidRPr="00010E48">
        <w:rPr>
          <w:rFonts w:asciiTheme="majorBidi" w:hAnsiTheme="majorBidi" w:cstheme="majorBidi"/>
          <w:i/>
          <w:iCs/>
          <w:color w:val="000000" w:themeColor="text1"/>
          <w:spacing w:val="-2"/>
          <w:sz w:val="24"/>
          <w:szCs w:val="24"/>
        </w:rPr>
        <w:t>Target</w:t>
      </w:r>
      <w:r w:rsidRPr="00010E48">
        <w:rPr>
          <w:rFonts w:asciiTheme="majorBidi" w:hAnsiTheme="majorBidi" w:cstheme="majorBidi"/>
          <w:color w:val="000000" w:themeColor="text1"/>
          <w:spacing w:val="-2"/>
          <w:sz w:val="24"/>
          <w:szCs w:val="24"/>
        </w:rPr>
        <w:t>, 20, 297–332.</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shd w:val="clear" w:color="auto" w:fill="FFFFFF"/>
        </w:rPr>
      </w:pPr>
      <w:r w:rsidRPr="00010E48">
        <w:rPr>
          <w:rFonts w:asciiTheme="majorBidi" w:hAnsiTheme="majorBidi" w:cstheme="majorBidi"/>
          <w:color w:val="000000" w:themeColor="text1"/>
          <w:spacing w:val="-2"/>
          <w:sz w:val="24"/>
          <w:szCs w:val="24"/>
          <w:shd w:val="clear" w:color="auto" w:fill="FFFFFF"/>
        </w:rPr>
        <w:t xml:space="preserve">Gupta, B.M., &amp; Dhawan, S.M. (2019). Machine translation research: A </w:t>
      </w:r>
      <w:proofErr w:type="spellStart"/>
      <w:r w:rsidRPr="00010E48">
        <w:rPr>
          <w:rFonts w:asciiTheme="majorBidi" w:hAnsiTheme="majorBidi" w:cstheme="majorBidi"/>
          <w:color w:val="000000" w:themeColor="text1"/>
          <w:spacing w:val="-2"/>
          <w:sz w:val="24"/>
          <w:szCs w:val="24"/>
          <w:shd w:val="clear" w:color="auto" w:fill="FFFFFF"/>
        </w:rPr>
        <w:t>scientometric</w:t>
      </w:r>
      <w:proofErr w:type="spellEnd"/>
      <w:r w:rsidRPr="00010E48">
        <w:rPr>
          <w:rFonts w:asciiTheme="majorBidi" w:hAnsiTheme="majorBidi" w:cstheme="majorBidi"/>
          <w:color w:val="000000" w:themeColor="text1"/>
          <w:spacing w:val="-2"/>
          <w:sz w:val="24"/>
          <w:szCs w:val="24"/>
          <w:shd w:val="clear" w:color="auto" w:fill="FFFFFF"/>
        </w:rPr>
        <w:t xml:space="preserve"> assessment of global publications output during 2007-16. </w:t>
      </w:r>
      <w:r w:rsidRPr="00010E48">
        <w:rPr>
          <w:rFonts w:asciiTheme="majorBidi" w:hAnsiTheme="majorBidi" w:cstheme="majorBidi"/>
          <w:i/>
          <w:iCs/>
          <w:color w:val="000000" w:themeColor="text1"/>
          <w:spacing w:val="-2"/>
          <w:sz w:val="24"/>
          <w:szCs w:val="24"/>
          <w:shd w:val="clear" w:color="auto" w:fill="FFFFFF"/>
        </w:rPr>
        <w:t>DESIDOC Journal of Library &amp; Information Technology</w:t>
      </w:r>
      <w:r w:rsidRPr="00010E48">
        <w:rPr>
          <w:rFonts w:asciiTheme="majorBidi" w:hAnsiTheme="majorBidi" w:cstheme="majorBidi"/>
          <w:color w:val="000000" w:themeColor="text1"/>
          <w:spacing w:val="-2"/>
          <w:sz w:val="24"/>
          <w:szCs w:val="24"/>
          <w:shd w:val="clear" w:color="auto" w:fill="FFFFFF"/>
        </w:rPr>
        <w:t>, 39(1), 31</w:t>
      </w:r>
      <w:r w:rsidRPr="002434BE">
        <w:rPr>
          <w:rFonts w:asciiTheme="majorBidi" w:hAnsiTheme="majorBidi" w:cstheme="majorBidi"/>
          <w:color w:val="000000" w:themeColor="text1"/>
          <w:spacing w:val="-2"/>
          <w:sz w:val="24"/>
          <w:szCs w:val="24"/>
        </w:rPr>
        <w:t>–</w:t>
      </w:r>
      <w:r w:rsidRPr="00010E48">
        <w:rPr>
          <w:rFonts w:asciiTheme="majorBidi" w:hAnsiTheme="majorBidi" w:cstheme="majorBidi"/>
          <w:color w:val="000000" w:themeColor="text1"/>
          <w:spacing w:val="-2"/>
          <w:sz w:val="24"/>
          <w:szCs w:val="24"/>
          <w:shd w:val="clear" w:color="auto" w:fill="FFFFFF"/>
        </w:rPr>
        <w:t>38. DOI: 10.14429/djlit.39.1.13558</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shd w:val="clear" w:color="auto" w:fill="FFFFFF"/>
        </w:rPr>
      </w:pPr>
      <w:r w:rsidRPr="00010E48">
        <w:rPr>
          <w:rFonts w:asciiTheme="majorBidi" w:hAnsiTheme="majorBidi" w:cstheme="majorBidi"/>
          <w:color w:val="000000" w:themeColor="text1"/>
          <w:spacing w:val="-2"/>
          <w:sz w:val="24"/>
          <w:szCs w:val="24"/>
          <w:shd w:val="clear" w:color="auto" w:fill="FFFFFF"/>
        </w:rPr>
        <w:t xml:space="preserve">Holmes, J. S. (1988). The name and nature of translation studies. In J. S. Holmes, </w:t>
      </w:r>
      <w:r w:rsidRPr="00010E48">
        <w:rPr>
          <w:rFonts w:asciiTheme="majorBidi" w:hAnsiTheme="majorBidi" w:cstheme="majorBidi"/>
          <w:i/>
          <w:iCs/>
          <w:color w:val="000000" w:themeColor="text1"/>
          <w:spacing w:val="-2"/>
          <w:sz w:val="24"/>
          <w:szCs w:val="24"/>
          <w:shd w:val="clear" w:color="auto" w:fill="FFFFFF"/>
        </w:rPr>
        <w:t>Translated papers on literary translation and translation studies</w:t>
      </w:r>
      <w:r w:rsidRPr="00010E48">
        <w:rPr>
          <w:rFonts w:asciiTheme="majorBidi" w:hAnsiTheme="majorBidi" w:cstheme="majorBidi"/>
          <w:color w:val="000000" w:themeColor="text1"/>
          <w:spacing w:val="-2"/>
          <w:sz w:val="24"/>
          <w:szCs w:val="24"/>
          <w:shd w:val="clear" w:color="auto" w:fill="FFFFFF"/>
        </w:rPr>
        <w:t xml:space="preserve"> (pp. 67–80). </w:t>
      </w:r>
      <w:proofErr w:type="spellStart"/>
      <w:r w:rsidRPr="00010E48">
        <w:rPr>
          <w:rFonts w:asciiTheme="majorBidi" w:hAnsiTheme="majorBidi" w:cstheme="majorBidi"/>
          <w:color w:val="000000" w:themeColor="text1"/>
          <w:spacing w:val="-2"/>
          <w:sz w:val="24"/>
          <w:szCs w:val="24"/>
          <w:shd w:val="clear" w:color="auto" w:fill="FFFFFF"/>
        </w:rPr>
        <w:t>Rodopi</w:t>
      </w:r>
      <w:proofErr w:type="spellEnd"/>
      <w:r w:rsidRPr="00010E48">
        <w:rPr>
          <w:rFonts w:asciiTheme="majorBidi" w:hAnsiTheme="majorBidi" w:cstheme="majorBidi"/>
          <w:color w:val="000000" w:themeColor="text1"/>
          <w:spacing w:val="-2"/>
          <w:sz w:val="24"/>
          <w:szCs w:val="24"/>
          <w:shd w:val="clear" w:color="auto" w:fill="FFFFFF"/>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shd w:val="clear" w:color="auto" w:fill="FFFFFF"/>
        </w:rPr>
      </w:pPr>
      <w:proofErr w:type="spellStart"/>
      <w:r w:rsidRPr="00010E48">
        <w:rPr>
          <w:rFonts w:asciiTheme="majorBidi" w:hAnsiTheme="majorBidi" w:cstheme="majorBidi"/>
          <w:color w:val="000000" w:themeColor="text1"/>
          <w:spacing w:val="-2"/>
          <w:sz w:val="24"/>
          <w:szCs w:val="24"/>
          <w:shd w:val="clear" w:color="auto" w:fill="FFFFFF"/>
        </w:rPr>
        <w:t>Koseoglu</w:t>
      </w:r>
      <w:proofErr w:type="spellEnd"/>
      <w:r w:rsidRPr="00010E48">
        <w:rPr>
          <w:rFonts w:asciiTheme="majorBidi" w:hAnsiTheme="majorBidi" w:cstheme="majorBidi"/>
          <w:color w:val="000000" w:themeColor="text1"/>
          <w:spacing w:val="-2"/>
          <w:sz w:val="24"/>
          <w:szCs w:val="24"/>
          <w:shd w:val="clear" w:color="auto" w:fill="FFFFFF"/>
        </w:rPr>
        <w:t xml:space="preserve">, M. A. (2016). Growth and structure of authorship and co-authorship network in the strategic management realm: Evidence from the Strategic Management Journal. </w:t>
      </w:r>
      <w:r w:rsidRPr="00010E48">
        <w:rPr>
          <w:rFonts w:asciiTheme="majorBidi" w:hAnsiTheme="majorBidi" w:cstheme="majorBidi"/>
          <w:i/>
          <w:iCs/>
          <w:color w:val="000000" w:themeColor="text1"/>
          <w:spacing w:val="-2"/>
          <w:sz w:val="24"/>
          <w:szCs w:val="24"/>
          <w:shd w:val="clear" w:color="auto" w:fill="FFFFFF"/>
        </w:rPr>
        <w:t>BRQ Business Research Quarterly, 19</w:t>
      </w:r>
      <w:r w:rsidRPr="00010E48">
        <w:rPr>
          <w:rFonts w:asciiTheme="majorBidi" w:hAnsiTheme="majorBidi" w:cstheme="majorBidi"/>
          <w:color w:val="000000" w:themeColor="text1"/>
          <w:spacing w:val="-2"/>
          <w:sz w:val="24"/>
          <w:szCs w:val="24"/>
          <w:shd w:val="clear" w:color="auto" w:fill="FFFFFF"/>
        </w:rPr>
        <w:t xml:space="preserve">(3), 153–170.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shd w:val="clear" w:color="auto" w:fill="FFFFFF"/>
        </w:rPr>
      </w:pPr>
      <w:proofErr w:type="spellStart"/>
      <w:r w:rsidRPr="00010E48">
        <w:rPr>
          <w:rFonts w:asciiTheme="majorBidi" w:hAnsiTheme="majorBidi" w:cstheme="majorBidi"/>
          <w:color w:val="000000" w:themeColor="text1"/>
          <w:spacing w:val="-2"/>
          <w:sz w:val="24"/>
          <w:szCs w:val="24"/>
          <w:shd w:val="clear" w:color="auto" w:fill="FFFFFF"/>
        </w:rPr>
        <w:t>Kuhiwczak</w:t>
      </w:r>
      <w:proofErr w:type="spellEnd"/>
      <w:r w:rsidRPr="00010E48">
        <w:rPr>
          <w:rFonts w:asciiTheme="majorBidi" w:hAnsiTheme="majorBidi" w:cstheme="majorBidi"/>
          <w:color w:val="000000" w:themeColor="text1"/>
          <w:spacing w:val="-2"/>
          <w:sz w:val="24"/>
          <w:szCs w:val="24"/>
          <w:shd w:val="clear" w:color="auto" w:fill="FFFFFF"/>
        </w:rPr>
        <w:t xml:space="preserve">, P., &amp; </w:t>
      </w:r>
      <w:proofErr w:type="spellStart"/>
      <w:r w:rsidRPr="00010E48">
        <w:rPr>
          <w:rFonts w:asciiTheme="majorBidi" w:hAnsiTheme="majorBidi" w:cstheme="majorBidi"/>
          <w:color w:val="000000" w:themeColor="text1"/>
          <w:spacing w:val="-2"/>
          <w:sz w:val="24"/>
          <w:szCs w:val="24"/>
          <w:shd w:val="clear" w:color="auto" w:fill="FFFFFF"/>
        </w:rPr>
        <w:t>Littau</w:t>
      </w:r>
      <w:proofErr w:type="spellEnd"/>
      <w:r w:rsidRPr="00010E48">
        <w:rPr>
          <w:rFonts w:asciiTheme="majorBidi" w:hAnsiTheme="majorBidi" w:cstheme="majorBidi"/>
          <w:color w:val="000000" w:themeColor="text1"/>
          <w:spacing w:val="-2"/>
          <w:sz w:val="24"/>
          <w:szCs w:val="24"/>
          <w:shd w:val="clear" w:color="auto" w:fill="FFFFFF"/>
        </w:rPr>
        <w:t>, K. (2007). </w:t>
      </w:r>
      <w:r w:rsidRPr="00010E48">
        <w:rPr>
          <w:rStyle w:val="Emphasis"/>
          <w:rFonts w:asciiTheme="majorBidi" w:hAnsiTheme="majorBidi" w:cstheme="majorBidi"/>
          <w:color w:val="000000" w:themeColor="text1"/>
          <w:spacing w:val="-2"/>
          <w:sz w:val="24"/>
          <w:szCs w:val="24"/>
          <w:shd w:val="clear" w:color="auto" w:fill="FFFFFF"/>
        </w:rPr>
        <w:t>A companion to translation studies</w:t>
      </w:r>
      <w:r w:rsidRPr="00010E48">
        <w:rPr>
          <w:rFonts w:asciiTheme="majorBidi" w:hAnsiTheme="majorBidi" w:cstheme="majorBidi"/>
          <w:color w:val="000000" w:themeColor="text1"/>
          <w:spacing w:val="-2"/>
          <w:sz w:val="24"/>
          <w:szCs w:val="24"/>
          <w:shd w:val="clear" w:color="auto" w:fill="FFFFFF"/>
        </w:rPr>
        <w:t> (1st ed.). Multilingual Matters.</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Lan, Y., Dong, D. H., &amp; Chiu, A. (2009). Research trend and methods in translation studies: A comparison between Taiwanese and international Publications. </w:t>
      </w:r>
      <w:r w:rsidRPr="00010E48">
        <w:rPr>
          <w:rFonts w:asciiTheme="majorBidi" w:hAnsiTheme="majorBidi" w:cstheme="majorBidi"/>
          <w:i/>
          <w:iCs/>
          <w:color w:val="000000" w:themeColor="text1"/>
          <w:spacing w:val="-2"/>
          <w:sz w:val="24"/>
          <w:szCs w:val="24"/>
        </w:rPr>
        <w:t>Compilation and Translation Review, 2</w:t>
      </w:r>
      <w:r w:rsidRPr="00010E48">
        <w:rPr>
          <w:rFonts w:asciiTheme="majorBidi" w:hAnsiTheme="majorBidi" w:cstheme="majorBidi"/>
          <w:color w:val="000000" w:themeColor="text1"/>
          <w:spacing w:val="-2"/>
          <w:sz w:val="24"/>
          <w:szCs w:val="24"/>
        </w:rPr>
        <w:t>(2), 177</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192.</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Larsen-Freeman, D., &amp; Larsen-Freeman, M. (2011). Techniques &amp; principles in language teaching (1st ed.). Oxford University Press.</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Leydesdorff</w:t>
      </w:r>
      <w:proofErr w:type="spellEnd"/>
      <w:r w:rsidRPr="00010E48">
        <w:rPr>
          <w:rFonts w:asciiTheme="majorBidi" w:hAnsiTheme="majorBidi" w:cstheme="majorBidi"/>
          <w:color w:val="000000" w:themeColor="text1"/>
          <w:spacing w:val="-2"/>
          <w:sz w:val="24"/>
          <w:szCs w:val="24"/>
        </w:rPr>
        <w:t>, L., &amp; Vaughan, L. (2006). Co-occurrence matrices and their applications in information science: Extending ACA to the web environment. </w:t>
      </w:r>
      <w:r w:rsidRPr="00010E48">
        <w:rPr>
          <w:rFonts w:asciiTheme="majorBidi" w:hAnsiTheme="majorBidi" w:cstheme="majorBidi"/>
          <w:i/>
          <w:iCs/>
          <w:color w:val="000000" w:themeColor="text1"/>
          <w:spacing w:val="-2"/>
          <w:sz w:val="24"/>
          <w:szCs w:val="24"/>
        </w:rPr>
        <w:t>Journal of the American Society for Information Science and Technology</w:t>
      </w:r>
      <w:r w:rsidRPr="00010E48">
        <w:rPr>
          <w:rFonts w:asciiTheme="majorBidi" w:hAnsiTheme="majorBidi" w:cstheme="majorBidi"/>
          <w:color w:val="000000" w:themeColor="text1"/>
          <w:spacing w:val="-2"/>
          <w:sz w:val="24"/>
          <w:szCs w:val="24"/>
        </w:rPr>
        <w:t>,</w:t>
      </w:r>
      <w:r w:rsidRPr="00010E48">
        <w:rPr>
          <w:rFonts w:asciiTheme="majorBidi" w:hAnsiTheme="majorBidi" w:cstheme="majorBidi"/>
          <w:i/>
          <w:iCs/>
          <w:color w:val="000000" w:themeColor="text1"/>
          <w:spacing w:val="-2"/>
          <w:sz w:val="24"/>
          <w:szCs w:val="24"/>
        </w:rPr>
        <w:t> 57</w:t>
      </w:r>
      <w:r w:rsidRPr="00010E48">
        <w:rPr>
          <w:rFonts w:asciiTheme="majorBidi" w:hAnsiTheme="majorBidi" w:cstheme="majorBidi"/>
          <w:color w:val="000000" w:themeColor="text1"/>
          <w:spacing w:val="-2"/>
          <w:sz w:val="24"/>
          <w:szCs w:val="24"/>
        </w:rPr>
        <w:t>(12), 1616</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1628. </w:t>
      </w:r>
      <w:hyperlink r:id="rId25" w:history="1">
        <w:r w:rsidRPr="00010E48">
          <w:rPr>
            <w:rStyle w:val="Hyperlink"/>
            <w:rFonts w:asciiTheme="majorBidi" w:hAnsiTheme="majorBidi" w:cstheme="majorBidi"/>
            <w:color w:val="000000" w:themeColor="text1"/>
            <w:spacing w:val="-2"/>
            <w:sz w:val="24"/>
            <w:szCs w:val="24"/>
            <w:u w:val="none"/>
          </w:rPr>
          <w:t>https://doi.org/10.1002/asi.20335</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Manchester, P.T. (1931). Macbeth in the hands of French and Spanish translators (pp. 1-13). P. T. Manchester. </w:t>
      </w:r>
      <w:r w:rsidRPr="00010E48">
        <w:rPr>
          <w:rFonts w:asciiTheme="majorBidi" w:hAnsiTheme="majorBidi" w:cstheme="majorBidi"/>
          <w:i/>
          <w:iCs/>
          <w:color w:val="000000" w:themeColor="text1"/>
          <w:spacing w:val="-2"/>
          <w:sz w:val="24"/>
          <w:szCs w:val="24"/>
        </w:rPr>
        <w:t>Modern Language Journal</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16</w:t>
      </w:r>
      <w:r w:rsidRPr="00010E48">
        <w:rPr>
          <w:rFonts w:asciiTheme="majorBidi" w:hAnsiTheme="majorBidi" w:cstheme="majorBidi"/>
          <w:color w:val="000000" w:themeColor="text1"/>
          <w:spacing w:val="-2"/>
          <w:sz w:val="24"/>
          <w:szCs w:val="24"/>
        </w:rPr>
        <w:t>(1)</w:t>
      </w:r>
      <w:r>
        <w:rPr>
          <w:rFonts w:asciiTheme="majorBidi" w:hAnsiTheme="majorBidi" w:cstheme="majorBidi"/>
          <w:color w:val="000000" w:themeColor="text1"/>
          <w:spacing w:val="-2"/>
          <w:sz w:val="24"/>
          <w:szCs w:val="24"/>
        </w:rPr>
        <w:t>,</w:t>
      </w:r>
      <w:r w:rsidRPr="00010E48">
        <w:rPr>
          <w:rFonts w:asciiTheme="majorBidi" w:hAnsiTheme="majorBidi" w:cstheme="majorBidi"/>
          <w:color w:val="000000" w:themeColor="text1"/>
          <w:spacing w:val="-2"/>
          <w:sz w:val="24"/>
          <w:szCs w:val="24"/>
        </w:rPr>
        <w:t xml:space="preserve"> 1</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13</w:t>
      </w:r>
      <w:r>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t>https://doi.org/10.2307/314661.</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Maylath</w:t>
      </w:r>
      <w:proofErr w:type="spellEnd"/>
      <w:r w:rsidRPr="00010E48">
        <w:rPr>
          <w:rFonts w:asciiTheme="majorBidi" w:hAnsiTheme="majorBidi" w:cstheme="majorBidi"/>
          <w:color w:val="000000" w:themeColor="text1"/>
          <w:spacing w:val="-2"/>
          <w:sz w:val="24"/>
          <w:szCs w:val="24"/>
        </w:rPr>
        <w:t xml:space="preserve">, B. (2013). Current </w:t>
      </w:r>
      <w:r w:rsidRPr="00010E48">
        <w:rPr>
          <w:rFonts w:asciiTheme="majorBidi" w:hAnsiTheme="majorBidi" w:cstheme="majorBidi"/>
          <w:i/>
          <w:iCs/>
          <w:color w:val="000000" w:themeColor="text1"/>
          <w:spacing w:val="-2"/>
          <w:sz w:val="24"/>
          <w:szCs w:val="24"/>
        </w:rPr>
        <w:t>trends in translation</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Communication &amp; Language at Work</w:t>
      </w:r>
      <w:r w:rsidRPr="00010E48">
        <w:rPr>
          <w:rFonts w:asciiTheme="majorBidi" w:hAnsiTheme="majorBidi" w:cstheme="majorBidi"/>
          <w:color w:val="000000" w:themeColor="text1"/>
          <w:spacing w:val="-2"/>
          <w:sz w:val="24"/>
          <w:szCs w:val="24"/>
        </w:rPr>
        <w:t>, 2, 41</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 xml:space="preserve">50.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Mingers</w:t>
      </w:r>
      <w:proofErr w:type="spellEnd"/>
      <w:r w:rsidRPr="00010E48">
        <w:rPr>
          <w:rFonts w:asciiTheme="majorBidi" w:hAnsiTheme="majorBidi" w:cstheme="majorBidi"/>
          <w:color w:val="000000" w:themeColor="text1"/>
          <w:spacing w:val="-2"/>
          <w:sz w:val="24"/>
          <w:szCs w:val="24"/>
        </w:rPr>
        <w:t xml:space="preserve">, J., &amp; </w:t>
      </w:r>
      <w:proofErr w:type="spellStart"/>
      <w:r w:rsidRPr="00010E48">
        <w:rPr>
          <w:rFonts w:asciiTheme="majorBidi" w:hAnsiTheme="majorBidi" w:cstheme="majorBidi"/>
          <w:color w:val="000000" w:themeColor="text1"/>
          <w:spacing w:val="-2"/>
          <w:sz w:val="24"/>
          <w:szCs w:val="24"/>
        </w:rPr>
        <w:t>Leydesdorff</w:t>
      </w:r>
      <w:proofErr w:type="spellEnd"/>
      <w:r w:rsidRPr="00010E48">
        <w:rPr>
          <w:rFonts w:asciiTheme="majorBidi" w:hAnsiTheme="majorBidi" w:cstheme="majorBidi"/>
          <w:color w:val="000000" w:themeColor="text1"/>
          <w:spacing w:val="-2"/>
          <w:sz w:val="24"/>
          <w:szCs w:val="24"/>
        </w:rPr>
        <w:t xml:space="preserve">, L. (2015). A review of theory and practice in </w:t>
      </w:r>
      <w:proofErr w:type="spellStart"/>
      <w:r w:rsidRPr="00010E48">
        <w:rPr>
          <w:rFonts w:asciiTheme="majorBidi" w:hAnsiTheme="majorBidi" w:cstheme="majorBidi"/>
          <w:color w:val="000000" w:themeColor="text1"/>
          <w:spacing w:val="-2"/>
          <w:sz w:val="24"/>
          <w:szCs w:val="24"/>
        </w:rPr>
        <w:lastRenderedPageBreak/>
        <w:t>scientometrics</w:t>
      </w:r>
      <w:proofErr w:type="spellEnd"/>
      <w:r w:rsidRPr="00010E48">
        <w:rPr>
          <w:rFonts w:asciiTheme="majorBidi" w:hAnsiTheme="majorBidi" w:cstheme="majorBidi"/>
          <w:color w:val="000000" w:themeColor="text1"/>
          <w:spacing w:val="-2"/>
          <w:sz w:val="24"/>
          <w:szCs w:val="24"/>
        </w:rPr>
        <w:t>. </w:t>
      </w:r>
      <w:r w:rsidRPr="00010E48">
        <w:rPr>
          <w:rFonts w:asciiTheme="majorBidi" w:hAnsiTheme="majorBidi" w:cstheme="majorBidi"/>
          <w:i/>
          <w:iCs/>
          <w:color w:val="000000" w:themeColor="text1"/>
          <w:spacing w:val="-2"/>
          <w:sz w:val="24"/>
          <w:szCs w:val="24"/>
        </w:rPr>
        <w:t>European Journal of Operational Research</w:t>
      </w:r>
      <w:r w:rsidRPr="00010E48">
        <w:rPr>
          <w:rFonts w:asciiTheme="majorBidi" w:hAnsiTheme="majorBidi" w:cstheme="majorBidi"/>
          <w:color w:val="000000" w:themeColor="text1"/>
          <w:spacing w:val="-2"/>
          <w:sz w:val="24"/>
          <w:szCs w:val="24"/>
        </w:rPr>
        <w:t>, </w:t>
      </w:r>
      <w:r w:rsidRPr="00010E48">
        <w:rPr>
          <w:rFonts w:asciiTheme="majorBidi" w:hAnsiTheme="majorBidi" w:cstheme="majorBidi"/>
          <w:i/>
          <w:iCs/>
          <w:color w:val="000000" w:themeColor="text1"/>
          <w:spacing w:val="-2"/>
          <w:sz w:val="24"/>
          <w:szCs w:val="24"/>
        </w:rPr>
        <w:t>246</w:t>
      </w:r>
      <w:r w:rsidRPr="00010E48">
        <w:rPr>
          <w:rFonts w:asciiTheme="majorBidi" w:hAnsiTheme="majorBidi" w:cstheme="majorBidi"/>
          <w:color w:val="000000" w:themeColor="text1"/>
          <w:spacing w:val="-2"/>
          <w:sz w:val="24"/>
          <w:szCs w:val="24"/>
        </w:rPr>
        <w:t>(1), 1</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19.</w:t>
      </w:r>
    </w:p>
    <w:p w:rsidR="00273509" w:rsidRPr="00010E48" w:rsidRDefault="00273509" w:rsidP="00273509">
      <w:pPr>
        <w:widowControl w:val="0"/>
        <w:spacing w:before="0" w:after="120" w:line="288" w:lineRule="auto"/>
        <w:ind w:left="284" w:hanging="284"/>
        <w:rPr>
          <w:rFonts w:ascii="Times New Roman" w:hAnsi="Times New Roman" w:cs="Times New Roman"/>
          <w:i/>
          <w:iCs/>
          <w:color w:val="000000" w:themeColor="text1"/>
          <w:spacing w:val="-2"/>
          <w:sz w:val="24"/>
          <w:szCs w:val="24"/>
        </w:rPr>
      </w:pPr>
      <w:r w:rsidRPr="00010E48">
        <w:rPr>
          <w:rFonts w:ascii="Times New Roman" w:hAnsi="Times New Roman" w:cs="Times New Roman"/>
          <w:color w:val="000000" w:themeColor="text1"/>
          <w:spacing w:val="-2"/>
          <w:sz w:val="24"/>
          <w:szCs w:val="24"/>
        </w:rPr>
        <w:t>Munday, J. (2008). </w:t>
      </w:r>
      <w:r w:rsidRPr="00010E48">
        <w:rPr>
          <w:rFonts w:ascii="Times New Roman" w:hAnsi="Times New Roman" w:cs="Times New Roman"/>
          <w:i/>
          <w:iCs/>
          <w:color w:val="000000" w:themeColor="text1"/>
          <w:spacing w:val="-2"/>
          <w:sz w:val="24"/>
          <w:szCs w:val="24"/>
        </w:rPr>
        <w:t>Introducing translation studies</w:t>
      </w:r>
      <w:r w:rsidRPr="00010E48">
        <w:rPr>
          <w:rFonts w:ascii="Times New Roman" w:hAnsi="Times New Roman" w:cs="Times New Roman"/>
          <w:color w:val="000000" w:themeColor="text1"/>
          <w:spacing w:val="-2"/>
          <w:sz w:val="24"/>
          <w:szCs w:val="24"/>
        </w:rPr>
        <w:t xml:space="preserve">: </w:t>
      </w:r>
      <w:r w:rsidRPr="00010E48">
        <w:rPr>
          <w:rFonts w:ascii="Times New Roman" w:hAnsi="Times New Roman" w:cs="Times New Roman"/>
          <w:i/>
          <w:iCs/>
          <w:color w:val="000000" w:themeColor="text1"/>
          <w:spacing w:val="-2"/>
          <w:sz w:val="24"/>
          <w:szCs w:val="24"/>
        </w:rPr>
        <w:t>Theories and applications </w:t>
      </w:r>
      <w:r w:rsidRPr="00010E48">
        <w:rPr>
          <w:rFonts w:ascii="Times New Roman" w:hAnsi="Times New Roman" w:cs="Times New Roman"/>
          <w:color w:val="000000" w:themeColor="text1"/>
          <w:spacing w:val="-2"/>
          <w:sz w:val="24"/>
          <w:szCs w:val="24"/>
        </w:rPr>
        <w:t>(2nd ed). Routledge.</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Munday, J. (2012). </w:t>
      </w:r>
      <w:r w:rsidRPr="00010E48">
        <w:rPr>
          <w:rFonts w:asciiTheme="majorBidi" w:hAnsiTheme="majorBidi" w:cstheme="majorBidi"/>
          <w:i/>
          <w:iCs/>
          <w:color w:val="000000" w:themeColor="text1"/>
          <w:spacing w:val="-2"/>
          <w:sz w:val="24"/>
          <w:szCs w:val="24"/>
        </w:rPr>
        <w:t>Introducing translation studies</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Theories and applications</w:t>
      </w:r>
      <w:r w:rsidRPr="00010E48">
        <w:rPr>
          <w:rFonts w:asciiTheme="majorBidi" w:hAnsiTheme="majorBidi" w:cstheme="majorBidi"/>
          <w:color w:val="000000" w:themeColor="text1"/>
          <w:spacing w:val="-2"/>
          <w:sz w:val="24"/>
          <w:szCs w:val="24"/>
        </w:rPr>
        <w:t> (3rd ed). Routledge.</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tl/>
        </w:rPr>
      </w:pPr>
      <w:r w:rsidRPr="00010E48">
        <w:rPr>
          <w:rFonts w:asciiTheme="majorBidi" w:hAnsiTheme="majorBidi" w:cstheme="majorBidi"/>
          <w:color w:val="000000" w:themeColor="text1"/>
          <w:spacing w:val="-2"/>
          <w:sz w:val="24"/>
          <w:szCs w:val="24"/>
        </w:rPr>
        <w:t>Munday, J. (2016). </w:t>
      </w:r>
      <w:r w:rsidRPr="00010E48">
        <w:rPr>
          <w:rFonts w:asciiTheme="majorBidi" w:hAnsiTheme="majorBidi" w:cstheme="majorBidi"/>
          <w:i/>
          <w:iCs/>
          <w:color w:val="000000" w:themeColor="text1"/>
          <w:spacing w:val="-2"/>
          <w:sz w:val="24"/>
          <w:szCs w:val="24"/>
        </w:rPr>
        <w:t>Introducing translation studies: Theories and applications</w:t>
      </w:r>
      <w:r w:rsidRPr="00010E48">
        <w:rPr>
          <w:rFonts w:asciiTheme="majorBidi" w:hAnsiTheme="majorBidi" w:cstheme="majorBidi"/>
          <w:color w:val="000000" w:themeColor="text1"/>
          <w:spacing w:val="-2"/>
          <w:sz w:val="24"/>
          <w:szCs w:val="24"/>
        </w:rPr>
        <w:t xml:space="preserve"> (4</w:t>
      </w:r>
      <w:r w:rsidRPr="00010E48">
        <w:rPr>
          <w:rFonts w:asciiTheme="majorBidi" w:hAnsiTheme="majorBidi" w:cstheme="majorBidi"/>
          <w:color w:val="000000" w:themeColor="text1"/>
          <w:spacing w:val="-2"/>
          <w:sz w:val="24"/>
          <w:szCs w:val="24"/>
          <w:vertAlign w:val="superscript"/>
        </w:rPr>
        <w:t>th</w:t>
      </w:r>
      <w:r w:rsidRPr="00010E48">
        <w:rPr>
          <w:rFonts w:asciiTheme="majorBidi" w:hAnsiTheme="majorBidi" w:cstheme="majorBidi"/>
          <w:color w:val="000000" w:themeColor="text1"/>
          <w:spacing w:val="-2"/>
          <w:sz w:val="24"/>
          <w:szCs w:val="24"/>
        </w:rPr>
        <w:t xml:space="preserve"> ed). Routledge.</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Murgado</w:t>
      </w:r>
      <w:proofErr w:type="spellEnd"/>
      <w:r w:rsidRPr="00010E48">
        <w:rPr>
          <w:rFonts w:asciiTheme="majorBidi" w:hAnsiTheme="majorBidi" w:cstheme="majorBidi"/>
          <w:color w:val="000000" w:themeColor="text1"/>
          <w:spacing w:val="-2"/>
          <w:sz w:val="24"/>
          <w:szCs w:val="24"/>
        </w:rPr>
        <w:t xml:space="preserve">-Armenteros, E.M., Gutiérrez-Salcedo, M., Torres-Ruiz, F.J., </w:t>
      </w:r>
      <w:proofErr w:type="spellStart"/>
      <w:r w:rsidRPr="00010E48">
        <w:rPr>
          <w:rFonts w:asciiTheme="majorBidi" w:hAnsiTheme="majorBidi" w:cstheme="majorBidi"/>
          <w:color w:val="000000" w:themeColor="text1"/>
          <w:spacing w:val="-2"/>
          <w:sz w:val="24"/>
          <w:szCs w:val="24"/>
        </w:rPr>
        <w:t>Cobo</w:t>
      </w:r>
      <w:proofErr w:type="spellEnd"/>
      <w:r w:rsidRPr="00010E48">
        <w:rPr>
          <w:rFonts w:asciiTheme="majorBidi" w:hAnsiTheme="majorBidi" w:cstheme="majorBidi"/>
          <w:color w:val="000000" w:themeColor="text1"/>
          <w:spacing w:val="-2"/>
          <w:sz w:val="24"/>
          <w:szCs w:val="24"/>
        </w:rPr>
        <w:t xml:space="preserve">, M.J. (2015). Analyzing the conceptual evolution of qualitative marketing research through science mapping analysis.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102, 519–557. </w:t>
      </w:r>
      <w:hyperlink r:id="rId26" w:history="1">
        <w:r w:rsidRPr="00010E48">
          <w:rPr>
            <w:rStyle w:val="Hyperlink"/>
            <w:rFonts w:asciiTheme="majorBidi" w:hAnsiTheme="majorBidi" w:cstheme="majorBidi"/>
            <w:color w:val="000000" w:themeColor="text1"/>
            <w:spacing w:val="-2"/>
            <w:sz w:val="24"/>
            <w:szCs w:val="24"/>
            <w:u w:val="none"/>
          </w:rPr>
          <w:t>https://doi.org/10.1007/s11192-014-1443-z</w:t>
        </w:r>
      </w:hyperlink>
      <w:r w:rsidRPr="00010E48">
        <w:rPr>
          <w:rFonts w:asciiTheme="majorBidi" w:hAnsiTheme="majorBidi" w:cstheme="majorBidi"/>
          <w:color w:val="000000" w:themeColor="text1"/>
          <w:spacing w:val="-2"/>
          <w:sz w:val="24"/>
          <w:szCs w:val="24"/>
        </w:rPr>
        <w:t xml:space="preserve"> </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Nalimov</w:t>
      </w:r>
      <w:proofErr w:type="spellEnd"/>
      <w:r w:rsidRPr="00010E48">
        <w:rPr>
          <w:rFonts w:asciiTheme="majorBidi" w:hAnsiTheme="majorBidi" w:cstheme="majorBidi"/>
          <w:color w:val="000000" w:themeColor="text1"/>
          <w:spacing w:val="-2"/>
          <w:sz w:val="24"/>
          <w:szCs w:val="24"/>
        </w:rPr>
        <w:t xml:space="preserve">, V., &amp; </w:t>
      </w:r>
      <w:proofErr w:type="spellStart"/>
      <w:r w:rsidRPr="00010E48">
        <w:rPr>
          <w:rFonts w:asciiTheme="majorBidi" w:hAnsiTheme="majorBidi" w:cstheme="majorBidi"/>
          <w:color w:val="000000" w:themeColor="text1"/>
          <w:spacing w:val="-2"/>
          <w:sz w:val="24"/>
          <w:szCs w:val="24"/>
        </w:rPr>
        <w:t>Mulcjenko</w:t>
      </w:r>
      <w:proofErr w:type="spellEnd"/>
      <w:r w:rsidRPr="00010E48">
        <w:rPr>
          <w:rFonts w:asciiTheme="majorBidi" w:hAnsiTheme="majorBidi" w:cstheme="majorBidi"/>
          <w:color w:val="000000" w:themeColor="text1"/>
          <w:spacing w:val="-2"/>
          <w:sz w:val="24"/>
          <w:szCs w:val="24"/>
        </w:rPr>
        <w:t xml:space="preserve">, B. (1971). </w:t>
      </w:r>
      <w:r w:rsidRPr="002B6D9B">
        <w:rPr>
          <w:rFonts w:asciiTheme="majorBidi" w:hAnsiTheme="majorBidi" w:cstheme="majorBidi"/>
          <w:i/>
          <w:iCs/>
          <w:color w:val="000000" w:themeColor="text1"/>
          <w:spacing w:val="-2"/>
          <w:sz w:val="24"/>
          <w:szCs w:val="24"/>
        </w:rPr>
        <w:t xml:space="preserve">Measurement of science: Study of the development of science as an information process. </w:t>
      </w:r>
      <w:r w:rsidRPr="00010E48">
        <w:rPr>
          <w:rFonts w:asciiTheme="majorBidi" w:hAnsiTheme="majorBidi" w:cstheme="majorBidi"/>
          <w:color w:val="000000" w:themeColor="text1"/>
          <w:spacing w:val="-2"/>
          <w:sz w:val="24"/>
          <w:szCs w:val="24"/>
        </w:rPr>
        <w:t>Foreign Technology Division.</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8"/>
          <w:szCs w:val="28"/>
        </w:rPr>
      </w:pPr>
      <w:proofErr w:type="spellStart"/>
      <w:r w:rsidRPr="00010E48">
        <w:rPr>
          <w:rFonts w:asciiTheme="majorBidi" w:hAnsiTheme="majorBidi" w:cstheme="majorBidi"/>
          <w:color w:val="000000" w:themeColor="text1"/>
          <w:spacing w:val="-2"/>
          <w:sz w:val="24"/>
          <w:szCs w:val="24"/>
        </w:rPr>
        <w:t>Nouraey</w:t>
      </w:r>
      <w:proofErr w:type="spellEnd"/>
      <w:r w:rsidRPr="00010E48">
        <w:rPr>
          <w:rFonts w:asciiTheme="majorBidi" w:hAnsiTheme="majorBidi" w:cstheme="majorBidi"/>
          <w:color w:val="000000" w:themeColor="text1"/>
          <w:spacing w:val="-2"/>
          <w:sz w:val="24"/>
          <w:szCs w:val="24"/>
        </w:rPr>
        <w:t xml:space="preserve">, P., &amp; </w:t>
      </w:r>
      <w:proofErr w:type="spellStart"/>
      <w:r w:rsidRPr="00010E48">
        <w:rPr>
          <w:rFonts w:asciiTheme="majorBidi" w:hAnsiTheme="majorBidi" w:cstheme="majorBidi"/>
          <w:color w:val="000000" w:themeColor="text1"/>
          <w:spacing w:val="-2"/>
          <w:sz w:val="24"/>
          <w:szCs w:val="24"/>
        </w:rPr>
        <w:t>Karimnia</w:t>
      </w:r>
      <w:proofErr w:type="spellEnd"/>
      <w:r w:rsidRPr="00010E48">
        <w:rPr>
          <w:rFonts w:asciiTheme="majorBidi" w:hAnsiTheme="majorBidi" w:cstheme="majorBidi"/>
          <w:color w:val="000000" w:themeColor="text1"/>
          <w:spacing w:val="-2"/>
          <w:sz w:val="24"/>
          <w:szCs w:val="24"/>
        </w:rPr>
        <w:t xml:space="preserve">, A. (2013). Research trends in Translation Studies: A case study in Iranian context. </w:t>
      </w:r>
      <w:r w:rsidRPr="00010E48">
        <w:rPr>
          <w:rFonts w:asciiTheme="majorBidi" w:hAnsiTheme="majorBidi" w:cstheme="majorBidi"/>
          <w:i/>
          <w:iCs/>
          <w:color w:val="000000" w:themeColor="text1"/>
          <w:spacing w:val="-2"/>
          <w:sz w:val="24"/>
          <w:szCs w:val="24"/>
        </w:rPr>
        <w:t>Iranian Journal of Translation Studies</w:t>
      </w:r>
      <w:r w:rsidRPr="00010E48">
        <w:rPr>
          <w:rFonts w:asciiTheme="majorBidi" w:hAnsiTheme="majorBidi" w:cstheme="majorBidi"/>
          <w:color w:val="000000" w:themeColor="text1"/>
          <w:spacing w:val="-2"/>
          <w:sz w:val="24"/>
          <w:szCs w:val="24"/>
        </w:rPr>
        <w:t xml:space="preserve">, </w:t>
      </w:r>
      <w:r w:rsidRPr="00010E48">
        <w:rPr>
          <w:rFonts w:asciiTheme="majorBidi" w:hAnsiTheme="majorBidi" w:cstheme="majorBidi"/>
          <w:i/>
          <w:iCs/>
          <w:color w:val="000000" w:themeColor="text1"/>
          <w:spacing w:val="-2"/>
          <w:sz w:val="24"/>
          <w:szCs w:val="24"/>
        </w:rPr>
        <w:t>11</w:t>
      </w:r>
      <w:r w:rsidRPr="00010E48">
        <w:rPr>
          <w:rFonts w:asciiTheme="majorBidi" w:hAnsiTheme="majorBidi" w:cstheme="majorBidi"/>
          <w:color w:val="000000" w:themeColor="text1"/>
          <w:spacing w:val="-2"/>
          <w:sz w:val="24"/>
          <w:szCs w:val="24"/>
        </w:rPr>
        <w:t xml:space="preserve"> (41), 85</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103.</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lang w:val="en-GB"/>
        </w:rPr>
        <w:t xml:space="preserve">Ravikumar, S., </w:t>
      </w:r>
      <w:proofErr w:type="spellStart"/>
      <w:r w:rsidRPr="00010E48">
        <w:rPr>
          <w:rFonts w:asciiTheme="majorBidi" w:hAnsiTheme="majorBidi" w:cstheme="majorBidi"/>
          <w:color w:val="000000" w:themeColor="text1"/>
          <w:spacing w:val="-2"/>
          <w:sz w:val="24"/>
          <w:szCs w:val="24"/>
          <w:lang w:val="en-GB"/>
        </w:rPr>
        <w:t>Agrahari</w:t>
      </w:r>
      <w:proofErr w:type="spellEnd"/>
      <w:r w:rsidRPr="00010E48">
        <w:rPr>
          <w:rFonts w:asciiTheme="majorBidi" w:hAnsiTheme="majorBidi" w:cstheme="majorBidi"/>
          <w:color w:val="000000" w:themeColor="text1"/>
          <w:spacing w:val="-2"/>
          <w:sz w:val="24"/>
          <w:szCs w:val="24"/>
          <w:lang w:val="en-GB"/>
        </w:rPr>
        <w:t xml:space="preserve">, A., &amp; Singh, S. N. (2014). </w:t>
      </w:r>
      <w:r w:rsidRPr="00010E48">
        <w:rPr>
          <w:rFonts w:asciiTheme="majorBidi" w:hAnsiTheme="majorBidi" w:cstheme="majorBidi"/>
          <w:color w:val="000000" w:themeColor="text1"/>
          <w:spacing w:val="-2"/>
          <w:sz w:val="24"/>
          <w:szCs w:val="24"/>
        </w:rPr>
        <w:t xml:space="preserve">Mapping the intellectual structure of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A Co-word analysis of the journal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(2005– 2010). </w:t>
      </w:r>
      <w:proofErr w:type="spellStart"/>
      <w:r w:rsidRPr="00010E48">
        <w:rPr>
          <w:rFonts w:asciiTheme="majorBidi" w:hAnsiTheme="majorBidi" w:cstheme="majorBidi"/>
          <w:i/>
          <w:iCs/>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w:t>
      </w:r>
      <w:r w:rsidRPr="00010E48">
        <w:rPr>
          <w:rFonts w:asciiTheme="majorBidi" w:hAnsiTheme="majorBidi" w:cstheme="majorBidi"/>
          <w:i/>
          <w:iCs/>
          <w:color w:val="000000" w:themeColor="text1"/>
          <w:spacing w:val="-2"/>
          <w:sz w:val="24"/>
          <w:szCs w:val="24"/>
        </w:rPr>
        <w:t>102</w:t>
      </w:r>
      <w:r w:rsidRPr="00010E48">
        <w:rPr>
          <w:rFonts w:asciiTheme="majorBidi" w:hAnsiTheme="majorBidi" w:cstheme="majorBidi"/>
          <w:color w:val="000000" w:themeColor="text1"/>
          <w:spacing w:val="-2"/>
          <w:sz w:val="24"/>
          <w:szCs w:val="24"/>
        </w:rPr>
        <w:t>(1), 929</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955. </w:t>
      </w:r>
      <w:hyperlink r:id="rId27" w:history="1">
        <w:r w:rsidRPr="00010E48">
          <w:rPr>
            <w:rStyle w:val="Hyperlink"/>
            <w:rFonts w:asciiTheme="majorBidi" w:hAnsiTheme="majorBidi" w:cstheme="majorBidi"/>
            <w:color w:val="000000" w:themeColor="text1"/>
            <w:spacing w:val="-2"/>
            <w:sz w:val="24"/>
            <w:szCs w:val="24"/>
            <w:u w:val="none"/>
          </w:rPr>
          <w:t>https://doi.org/10.1007/s11192-014-1402-8</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Papatheodorou</w:t>
      </w:r>
      <w:proofErr w:type="spellEnd"/>
      <w:r w:rsidRPr="00010E48">
        <w:rPr>
          <w:rFonts w:asciiTheme="majorBidi" w:hAnsiTheme="majorBidi" w:cstheme="majorBidi"/>
          <w:color w:val="000000" w:themeColor="text1"/>
          <w:spacing w:val="-2"/>
          <w:sz w:val="24"/>
          <w:szCs w:val="24"/>
        </w:rPr>
        <w:t xml:space="preserve">, S., </w:t>
      </w:r>
      <w:proofErr w:type="spellStart"/>
      <w:r w:rsidRPr="00010E48">
        <w:rPr>
          <w:rFonts w:asciiTheme="majorBidi" w:hAnsiTheme="majorBidi" w:cstheme="majorBidi"/>
          <w:color w:val="000000" w:themeColor="text1"/>
          <w:spacing w:val="-2"/>
          <w:sz w:val="24"/>
          <w:szCs w:val="24"/>
        </w:rPr>
        <w:t>Trikalinos</w:t>
      </w:r>
      <w:proofErr w:type="spellEnd"/>
      <w:r w:rsidRPr="00010E48">
        <w:rPr>
          <w:rFonts w:asciiTheme="majorBidi" w:hAnsiTheme="majorBidi" w:cstheme="majorBidi"/>
          <w:color w:val="000000" w:themeColor="text1"/>
          <w:spacing w:val="-2"/>
          <w:sz w:val="24"/>
          <w:szCs w:val="24"/>
        </w:rPr>
        <w:t xml:space="preserve">, T., &amp; Ioannidis, J. (2008). Inflated numbers of authors over time have not been just due to increasing research complexity. </w:t>
      </w:r>
      <w:r w:rsidRPr="00010E48">
        <w:rPr>
          <w:rFonts w:asciiTheme="majorBidi" w:hAnsiTheme="majorBidi" w:cstheme="majorBidi"/>
          <w:i/>
          <w:iCs/>
          <w:color w:val="000000" w:themeColor="text1"/>
          <w:spacing w:val="-2"/>
          <w:sz w:val="24"/>
          <w:szCs w:val="24"/>
        </w:rPr>
        <w:t>Journal of Clinical Epidemiology 61</w:t>
      </w:r>
      <w:r w:rsidRPr="00010E48">
        <w:rPr>
          <w:rFonts w:asciiTheme="majorBidi" w:hAnsiTheme="majorBidi" w:cstheme="majorBidi"/>
          <w:color w:val="000000" w:themeColor="text1"/>
          <w:spacing w:val="-2"/>
          <w:sz w:val="24"/>
          <w:szCs w:val="24"/>
        </w:rPr>
        <w:t>(6)</w:t>
      </w:r>
      <w:r>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t>546</w:t>
      </w:r>
      <w:r w:rsidRPr="00010E48">
        <w:rPr>
          <w:rFonts w:asciiTheme="majorBidi" w:hAnsiTheme="majorBidi" w:cstheme="majorBidi"/>
          <w:color w:val="000000" w:themeColor="text1"/>
          <w:spacing w:val="-2"/>
          <w:sz w:val="24"/>
          <w:szCs w:val="24"/>
          <w:shd w:val="clear" w:color="auto" w:fill="FFFFFF"/>
        </w:rPr>
        <w:t>–</w:t>
      </w:r>
      <w:r w:rsidRPr="00010E48">
        <w:rPr>
          <w:rFonts w:asciiTheme="majorBidi" w:hAnsiTheme="majorBidi" w:cstheme="majorBidi"/>
          <w:color w:val="000000" w:themeColor="text1"/>
          <w:spacing w:val="-2"/>
          <w:sz w:val="24"/>
          <w:szCs w:val="24"/>
        </w:rPr>
        <w:t xml:space="preserve">51. </w:t>
      </w:r>
      <w:r w:rsidRPr="002B6D9B">
        <w:rPr>
          <w:rFonts w:asciiTheme="majorBidi" w:hAnsiTheme="majorBidi" w:cstheme="majorBidi"/>
          <w:color w:val="000000" w:themeColor="text1"/>
          <w:spacing w:val="-2"/>
          <w:sz w:val="24"/>
          <w:szCs w:val="24"/>
        </w:rPr>
        <w:t>https://doi.org/</w:t>
      </w:r>
      <w:r w:rsidRPr="00010E48">
        <w:rPr>
          <w:rFonts w:asciiTheme="majorBidi" w:hAnsiTheme="majorBidi" w:cstheme="majorBidi"/>
          <w:color w:val="000000" w:themeColor="text1"/>
          <w:spacing w:val="-2"/>
          <w:sz w:val="24"/>
          <w:szCs w:val="24"/>
        </w:rPr>
        <w:t>10.1016/j.jclinepi.2007.07.017</w:t>
      </w:r>
    </w:p>
    <w:p w:rsidR="00273509" w:rsidRPr="00010E48" w:rsidRDefault="00273509" w:rsidP="00273509">
      <w:pPr>
        <w:widowControl w:val="0"/>
        <w:spacing w:before="0" w:after="120" w:line="288" w:lineRule="auto"/>
        <w:ind w:left="284" w:hanging="284"/>
        <w:rPr>
          <w:rFonts w:ascii="Times New Roman" w:hAnsi="Times New Roman" w:cs="Times New Roman"/>
          <w:color w:val="000000" w:themeColor="text1"/>
          <w:spacing w:val="-2"/>
          <w:sz w:val="24"/>
          <w:szCs w:val="24"/>
        </w:rPr>
      </w:pPr>
      <w:proofErr w:type="spellStart"/>
      <w:r w:rsidRPr="00010E48">
        <w:rPr>
          <w:rFonts w:ascii="Times New Roman" w:hAnsi="Times New Roman" w:cs="Times New Roman"/>
          <w:color w:val="000000" w:themeColor="text1"/>
          <w:spacing w:val="-2"/>
          <w:sz w:val="24"/>
          <w:szCs w:val="24"/>
        </w:rPr>
        <w:t>Riccardi</w:t>
      </w:r>
      <w:proofErr w:type="spellEnd"/>
      <w:r w:rsidRPr="00010E48">
        <w:rPr>
          <w:rFonts w:ascii="Times New Roman" w:hAnsi="Times New Roman" w:cs="Times New Roman"/>
          <w:color w:val="000000" w:themeColor="text1"/>
          <w:spacing w:val="-2"/>
          <w:sz w:val="24"/>
          <w:szCs w:val="24"/>
        </w:rPr>
        <w:t>, A. (2008). </w:t>
      </w:r>
      <w:r w:rsidRPr="00010E48">
        <w:rPr>
          <w:rFonts w:ascii="Times New Roman" w:hAnsi="Times New Roman" w:cs="Times New Roman"/>
          <w:i/>
          <w:iCs/>
          <w:color w:val="000000" w:themeColor="text1"/>
          <w:spacing w:val="-2"/>
          <w:sz w:val="24"/>
          <w:szCs w:val="24"/>
        </w:rPr>
        <w:t>Translation studies: Perspectives on an emerging discipline</w:t>
      </w:r>
      <w:r w:rsidRPr="00010E48">
        <w:rPr>
          <w:rFonts w:ascii="Times New Roman" w:hAnsi="Times New Roman" w:cs="Times New Roman"/>
          <w:color w:val="000000" w:themeColor="text1"/>
          <w:spacing w:val="-2"/>
          <w:sz w:val="24"/>
          <w:szCs w:val="24"/>
        </w:rPr>
        <w:t xml:space="preserve">. Cambridge University Press. </w:t>
      </w:r>
    </w:p>
    <w:p w:rsidR="00273509" w:rsidRPr="00D62C51"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lang w:val="es-ES"/>
        </w:rPr>
      </w:pPr>
      <w:proofErr w:type="spellStart"/>
      <w:r w:rsidRPr="00273509">
        <w:rPr>
          <w:rFonts w:asciiTheme="majorBidi" w:hAnsiTheme="majorBidi" w:cstheme="majorBidi"/>
          <w:color w:val="000000" w:themeColor="text1"/>
          <w:spacing w:val="-2"/>
          <w:sz w:val="24"/>
          <w:szCs w:val="24"/>
          <w:lang w:val="fr-FR"/>
        </w:rPr>
        <w:t>Rovira</w:t>
      </w:r>
      <w:proofErr w:type="spellEnd"/>
      <w:r w:rsidRPr="00273509">
        <w:rPr>
          <w:rFonts w:asciiTheme="majorBidi" w:hAnsiTheme="majorBidi" w:cstheme="majorBidi"/>
          <w:color w:val="000000" w:themeColor="text1"/>
          <w:spacing w:val="-2"/>
          <w:sz w:val="24"/>
          <w:szCs w:val="24"/>
          <w:lang w:val="fr-FR"/>
        </w:rPr>
        <w:t xml:space="preserve">-Esteva, S., Franco </w:t>
      </w:r>
      <w:proofErr w:type="spellStart"/>
      <w:r w:rsidRPr="00273509">
        <w:rPr>
          <w:rFonts w:asciiTheme="majorBidi" w:hAnsiTheme="majorBidi" w:cstheme="majorBidi"/>
          <w:color w:val="000000" w:themeColor="text1"/>
          <w:spacing w:val="-2"/>
          <w:sz w:val="24"/>
          <w:szCs w:val="24"/>
          <w:lang w:val="fr-FR"/>
        </w:rPr>
        <w:t>Aixelá</w:t>
      </w:r>
      <w:proofErr w:type="spellEnd"/>
      <w:r w:rsidRPr="00273509">
        <w:rPr>
          <w:rFonts w:asciiTheme="majorBidi" w:hAnsiTheme="majorBidi" w:cstheme="majorBidi"/>
          <w:color w:val="000000" w:themeColor="text1"/>
          <w:spacing w:val="-2"/>
          <w:sz w:val="24"/>
          <w:szCs w:val="24"/>
          <w:lang w:val="fr-FR"/>
        </w:rPr>
        <w:t xml:space="preserve">, J., &amp; </w:t>
      </w:r>
      <w:proofErr w:type="spellStart"/>
      <w:r w:rsidRPr="00273509">
        <w:rPr>
          <w:rFonts w:asciiTheme="majorBidi" w:hAnsiTheme="majorBidi" w:cstheme="majorBidi"/>
          <w:color w:val="000000" w:themeColor="text1"/>
          <w:spacing w:val="-2"/>
          <w:sz w:val="24"/>
          <w:szCs w:val="24"/>
          <w:lang w:val="fr-FR"/>
        </w:rPr>
        <w:t>Olalla</w:t>
      </w:r>
      <w:proofErr w:type="spellEnd"/>
      <w:r w:rsidRPr="00273509">
        <w:rPr>
          <w:rFonts w:asciiTheme="majorBidi" w:hAnsiTheme="majorBidi" w:cstheme="majorBidi"/>
          <w:color w:val="000000" w:themeColor="text1"/>
          <w:spacing w:val="-2"/>
          <w:sz w:val="24"/>
          <w:szCs w:val="24"/>
          <w:lang w:val="fr-FR"/>
        </w:rPr>
        <w:t xml:space="preserve">-Soler, C. (2020). </w:t>
      </w:r>
      <w:r w:rsidRPr="00010E48">
        <w:rPr>
          <w:rFonts w:asciiTheme="majorBidi" w:hAnsiTheme="majorBidi" w:cstheme="majorBidi"/>
          <w:color w:val="000000" w:themeColor="text1"/>
          <w:spacing w:val="-2"/>
          <w:sz w:val="24"/>
          <w:szCs w:val="24"/>
        </w:rPr>
        <w:t>A bibliometric study of Co-authorship in translation studies. </w:t>
      </w:r>
      <w:proofErr w:type="spellStart"/>
      <w:r w:rsidRPr="00D62C51">
        <w:rPr>
          <w:rFonts w:asciiTheme="majorBidi" w:hAnsiTheme="majorBidi" w:cstheme="majorBidi"/>
          <w:color w:val="000000" w:themeColor="text1"/>
          <w:spacing w:val="-2"/>
          <w:sz w:val="24"/>
          <w:szCs w:val="24"/>
          <w:lang w:val="es-ES"/>
        </w:rPr>
        <w:t>Onomázein</w:t>
      </w:r>
      <w:proofErr w:type="spellEnd"/>
      <w:r w:rsidRPr="00D62C51">
        <w:rPr>
          <w:rFonts w:asciiTheme="majorBidi" w:hAnsiTheme="majorBidi" w:cstheme="majorBidi"/>
          <w:color w:val="000000" w:themeColor="text1"/>
          <w:spacing w:val="-2"/>
          <w:sz w:val="24"/>
          <w:szCs w:val="24"/>
          <w:lang w:val="es-ES"/>
        </w:rPr>
        <w:t xml:space="preserve"> Revista de lingüística filología y traducción, (47), 158</w:t>
      </w:r>
      <w:r w:rsidRPr="00D62C51">
        <w:rPr>
          <w:rFonts w:asciiTheme="majorBidi" w:hAnsiTheme="majorBidi" w:cstheme="majorBidi"/>
          <w:color w:val="000000" w:themeColor="text1"/>
          <w:spacing w:val="-2"/>
          <w:sz w:val="24"/>
          <w:szCs w:val="24"/>
          <w:shd w:val="clear" w:color="auto" w:fill="FFFFFF"/>
          <w:lang w:val="es-ES"/>
        </w:rPr>
        <w:t>–</w:t>
      </w:r>
      <w:r w:rsidRPr="00D62C51">
        <w:rPr>
          <w:rFonts w:asciiTheme="majorBidi" w:hAnsiTheme="majorBidi" w:cstheme="majorBidi"/>
          <w:color w:val="000000" w:themeColor="text1"/>
          <w:spacing w:val="-2"/>
          <w:sz w:val="24"/>
          <w:szCs w:val="24"/>
          <w:lang w:val="es-ES"/>
        </w:rPr>
        <w:t>194. </w:t>
      </w:r>
      <w:hyperlink r:id="rId28" w:history="1">
        <w:r w:rsidRPr="00D62C51">
          <w:rPr>
            <w:rStyle w:val="Hyperlink"/>
            <w:rFonts w:asciiTheme="majorBidi" w:hAnsiTheme="majorBidi" w:cstheme="majorBidi"/>
            <w:color w:val="000000" w:themeColor="text1"/>
            <w:spacing w:val="-2"/>
            <w:sz w:val="24"/>
            <w:szCs w:val="24"/>
            <w:u w:val="none"/>
            <w:lang w:val="es-ES"/>
          </w:rPr>
          <w:t>https://doi.org/10.7764/onomazein.47.09</w:t>
        </w:r>
      </w:hyperlink>
      <w:r w:rsidRPr="00D62C51">
        <w:rPr>
          <w:rFonts w:asciiTheme="majorBidi" w:hAnsiTheme="majorBidi" w:cstheme="majorBidi"/>
          <w:color w:val="000000" w:themeColor="text1"/>
          <w:spacing w:val="-2"/>
          <w:sz w:val="24"/>
          <w:szCs w:val="24"/>
          <w:lang w:val="es-ES"/>
        </w:rPr>
        <w:t>.</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rPr>
      </w:pPr>
      <w:r w:rsidRPr="00D62C51">
        <w:rPr>
          <w:rFonts w:asciiTheme="majorBidi" w:hAnsiTheme="majorBidi" w:cstheme="majorBidi"/>
          <w:color w:val="000000" w:themeColor="text1"/>
          <w:spacing w:val="-2"/>
          <w:sz w:val="24"/>
          <w:szCs w:val="24"/>
          <w:lang w:val="fi-FI"/>
        </w:rPr>
        <w:lastRenderedPageBreak/>
        <w:t xml:space="preserve">Sun, X., </w:t>
      </w:r>
      <w:proofErr w:type="spellStart"/>
      <w:r w:rsidRPr="00D62C51">
        <w:rPr>
          <w:rFonts w:asciiTheme="majorBidi" w:hAnsiTheme="majorBidi" w:cstheme="majorBidi"/>
          <w:color w:val="000000" w:themeColor="text1"/>
          <w:spacing w:val="-2"/>
          <w:sz w:val="24"/>
          <w:szCs w:val="24"/>
          <w:lang w:val="fi-FI"/>
        </w:rPr>
        <w:t>Kaur</w:t>
      </w:r>
      <w:proofErr w:type="spellEnd"/>
      <w:r w:rsidRPr="00D62C51">
        <w:rPr>
          <w:rFonts w:asciiTheme="majorBidi" w:hAnsiTheme="majorBidi" w:cstheme="majorBidi"/>
          <w:color w:val="000000" w:themeColor="text1"/>
          <w:spacing w:val="-2"/>
          <w:sz w:val="24"/>
          <w:szCs w:val="24"/>
          <w:lang w:val="fi-FI"/>
        </w:rPr>
        <w:t xml:space="preserve">, J., </w:t>
      </w:r>
      <w:proofErr w:type="spellStart"/>
      <w:r w:rsidRPr="00D62C51">
        <w:rPr>
          <w:rFonts w:asciiTheme="majorBidi" w:hAnsiTheme="majorBidi" w:cstheme="majorBidi"/>
          <w:color w:val="000000" w:themeColor="text1"/>
          <w:spacing w:val="-2"/>
          <w:sz w:val="24"/>
          <w:szCs w:val="24"/>
          <w:lang w:val="fi-FI"/>
        </w:rPr>
        <w:t>Milojevic</w:t>
      </w:r>
      <w:proofErr w:type="spellEnd"/>
      <w:r w:rsidRPr="00D62C51">
        <w:rPr>
          <w:rFonts w:asciiTheme="majorBidi" w:hAnsiTheme="majorBidi" w:cstheme="majorBidi"/>
          <w:color w:val="000000" w:themeColor="text1"/>
          <w:spacing w:val="-2"/>
          <w:sz w:val="24"/>
          <w:szCs w:val="24"/>
          <w:lang w:val="fi-FI"/>
        </w:rPr>
        <w:t xml:space="preserve">, S., </w:t>
      </w:r>
      <w:proofErr w:type="spellStart"/>
      <w:r w:rsidRPr="00D62C51">
        <w:rPr>
          <w:rFonts w:asciiTheme="majorBidi" w:hAnsiTheme="majorBidi" w:cstheme="majorBidi"/>
          <w:color w:val="000000" w:themeColor="text1"/>
          <w:spacing w:val="-2"/>
          <w:sz w:val="24"/>
          <w:szCs w:val="24"/>
          <w:lang w:val="fi-FI"/>
        </w:rPr>
        <w:t>Flammini</w:t>
      </w:r>
      <w:proofErr w:type="spellEnd"/>
      <w:r w:rsidRPr="00D62C51">
        <w:rPr>
          <w:rFonts w:asciiTheme="majorBidi" w:hAnsiTheme="majorBidi" w:cstheme="majorBidi"/>
          <w:color w:val="000000" w:themeColor="text1"/>
          <w:spacing w:val="-2"/>
          <w:sz w:val="24"/>
          <w:szCs w:val="24"/>
          <w:lang w:val="fi-FI"/>
        </w:rPr>
        <w:t xml:space="preserve">, A., &amp; </w:t>
      </w:r>
      <w:proofErr w:type="spellStart"/>
      <w:r w:rsidRPr="00D62C51">
        <w:rPr>
          <w:rFonts w:asciiTheme="majorBidi" w:hAnsiTheme="majorBidi" w:cstheme="majorBidi"/>
          <w:color w:val="000000" w:themeColor="text1"/>
          <w:spacing w:val="-2"/>
          <w:sz w:val="24"/>
          <w:szCs w:val="24"/>
          <w:lang w:val="fi-FI"/>
        </w:rPr>
        <w:t>Menczer</w:t>
      </w:r>
      <w:proofErr w:type="spellEnd"/>
      <w:r w:rsidRPr="00D62C51">
        <w:rPr>
          <w:rFonts w:asciiTheme="majorBidi" w:hAnsiTheme="majorBidi" w:cstheme="majorBidi"/>
          <w:color w:val="000000" w:themeColor="text1"/>
          <w:spacing w:val="-2"/>
          <w:sz w:val="24"/>
          <w:szCs w:val="24"/>
          <w:lang w:val="fi-FI"/>
        </w:rPr>
        <w:t xml:space="preserve">, F. (2013). </w:t>
      </w:r>
      <w:r w:rsidRPr="00010E48">
        <w:rPr>
          <w:rFonts w:asciiTheme="majorBidi" w:hAnsiTheme="majorBidi" w:cstheme="majorBidi"/>
          <w:color w:val="000000" w:themeColor="text1"/>
          <w:spacing w:val="-2"/>
          <w:sz w:val="24"/>
          <w:szCs w:val="24"/>
        </w:rPr>
        <w:t xml:space="preserve">Social dynamics of science. </w:t>
      </w:r>
      <w:r w:rsidRPr="00010E48">
        <w:rPr>
          <w:rFonts w:asciiTheme="majorBidi" w:hAnsiTheme="majorBidi" w:cstheme="majorBidi"/>
          <w:i/>
          <w:iCs/>
          <w:color w:val="000000" w:themeColor="text1"/>
          <w:spacing w:val="-2"/>
          <w:sz w:val="24"/>
          <w:szCs w:val="24"/>
        </w:rPr>
        <w:t>Scientific Reports</w:t>
      </w:r>
      <w:r w:rsidRPr="00010E48">
        <w:rPr>
          <w:rFonts w:asciiTheme="majorBidi" w:hAnsiTheme="majorBidi" w:cstheme="majorBidi"/>
          <w:color w:val="000000" w:themeColor="text1"/>
          <w:spacing w:val="-2"/>
          <w:sz w:val="24"/>
          <w:szCs w:val="24"/>
        </w:rPr>
        <w:t xml:space="preserve">, </w:t>
      </w:r>
      <w:r w:rsidRPr="002B6D9B">
        <w:rPr>
          <w:rFonts w:asciiTheme="majorBidi" w:hAnsiTheme="majorBidi" w:cstheme="majorBidi"/>
          <w:i/>
          <w:iCs/>
          <w:color w:val="000000" w:themeColor="text1"/>
          <w:spacing w:val="-2"/>
          <w:sz w:val="24"/>
          <w:szCs w:val="24"/>
        </w:rPr>
        <w:t>3</w:t>
      </w:r>
      <w:r w:rsidRPr="00010E48">
        <w:rPr>
          <w:rFonts w:asciiTheme="majorBidi" w:hAnsiTheme="majorBidi" w:cstheme="majorBidi"/>
          <w:color w:val="000000" w:themeColor="text1"/>
          <w:spacing w:val="-2"/>
          <w:sz w:val="24"/>
          <w:szCs w:val="24"/>
        </w:rPr>
        <w:t>(1069), 1–6. https ://doi.org/10.1038/srep0 1069.</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Tijssen</w:t>
      </w:r>
      <w:proofErr w:type="spellEnd"/>
      <w:r w:rsidRPr="00010E48">
        <w:rPr>
          <w:rFonts w:asciiTheme="majorBidi" w:hAnsiTheme="majorBidi" w:cstheme="majorBidi"/>
          <w:color w:val="000000" w:themeColor="text1"/>
          <w:spacing w:val="-2"/>
          <w:sz w:val="24"/>
          <w:szCs w:val="24"/>
        </w:rPr>
        <w:t xml:space="preserve"> R. J.W. (2010). Discarding the ‘basic science/applied science’ dichotomy: A knowledge utilization triangle classification system of research journals. </w:t>
      </w:r>
      <w:r w:rsidRPr="00010E48">
        <w:rPr>
          <w:rFonts w:asciiTheme="majorBidi" w:hAnsiTheme="majorBidi" w:cstheme="majorBidi"/>
          <w:i/>
          <w:iCs/>
          <w:color w:val="000000" w:themeColor="text1"/>
          <w:spacing w:val="-2"/>
          <w:sz w:val="24"/>
          <w:szCs w:val="24"/>
        </w:rPr>
        <w:t>Journal of the American Society for Information Science and Technology</w:t>
      </w:r>
      <w:r w:rsidRPr="00010E48">
        <w:rPr>
          <w:rFonts w:asciiTheme="majorBidi" w:hAnsiTheme="majorBidi" w:cstheme="majorBidi"/>
          <w:color w:val="000000" w:themeColor="text1"/>
          <w:spacing w:val="-2"/>
          <w:sz w:val="24"/>
          <w:szCs w:val="24"/>
        </w:rPr>
        <w:t xml:space="preserve">, </w:t>
      </w:r>
      <w:r w:rsidRPr="002B6D9B">
        <w:rPr>
          <w:rFonts w:asciiTheme="majorBidi" w:hAnsiTheme="majorBidi" w:cstheme="majorBidi"/>
          <w:i/>
          <w:iCs/>
          <w:color w:val="000000" w:themeColor="text1"/>
          <w:spacing w:val="-2"/>
          <w:sz w:val="24"/>
          <w:szCs w:val="24"/>
        </w:rPr>
        <w:t>61</w:t>
      </w:r>
      <w:r w:rsidRPr="00010E48">
        <w:rPr>
          <w:rFonts w:asciiTheme="majorBidi" w:hAnsiTheme="majorBidi" w:cstheme="majorBidi"/>
          <w:color w:val="000000" w:themeColor="text1"/>
          <w:spacing w:val="-2"/>
          <w:sz w:val="24"/>
          <w:szCs w:val="24"/>
        </w:rPr>
        <w:t xml:space="preserve">(9), 1842–1852.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Tymoczko</w:t>
      </w:r>
      <w:proofErr w:type="spellEnd"/>
      <w:r w:rsidRPr="00010E48">
        <w:rPr>
          <w:rFonts w:asciiTheme="majorBidi" w:hAnsiTheme="majorBidi" w:cstheme="majorBidi"/>
          <w:color w:val="000000" w:themeColor="text1"/>
          <w:spacing w:val="-2"/>
          <w:sz w:val="24"/>
          <w:szCs w:val="24"/>
        </w:rPr>
        <w:t>, M. (2016). Trajectories of research in translation studies: An update with a case study in the neuroscience of translation. </w:t>
      </w:r>
      <w:r w:rsidRPr="00010E48">
        <w:rPr>
          <w:rFonts w:asciiTheme="majorBidi" w:hAnsiTheme="majorBidi" w:cstheme="majorBidi"/>
          <w:i/>
          <w:iCs/>
          <w:color w:val="000000" w:themeColor="text1"/>
          <w:spacing w:val="-2"/>
          <w:sz w:val="24"/>
          <w:szCs w:val="24"/>
        </w:rPr>
        <w:t>Asia Pacific Translation and Intercultural Studies, 3</w:t>
      </w:r>
      <w:r w:rsidRPr="00010E48">
        <w:rPr>
          <w:rFonts w:asciiTheme="majorBidi" w:hAnsiTheme="majorBidi" w:cstheme="majorBidi"/>
          <w:color w:val="000000" w:themeColor="text1"/>
          <w:spacing w:val="-2"/>
          <w:sz w:val="24"/>
          <w:szCs w:val="24"/>
        </w:rPr>
        <w:t>(2), 99–122. https://doi.org/10.1080/23306343.2016.1184833.</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Valdeón</w:t>
      </w:r>
      <w:proofErr w:type="spellEnd"/>
      <w:r w:rsidRPr="00010E48">
        <w:rPr>
          <w:rFonts w:asciiTheme="majorBidi" w:hAnsiTheme="majorBidi" w:cstheme="majorBidi"/>
          <w:color w:val="000000" w:themeColor="text1"/>
          <w:spacing w:val="-2"/>
          <w:sz w:val="24"/>
          <w:szCs w:val="24"/>
        </w:rPr>
        <w:t xml:space="preserve">, R. A., &amp; Vidal, Á. (2019). The Routledge handbook of Spanish translation studies.  </w:t>
      </w:r>
      <w:r w:rsidRPr="00010E48">
        <w:rPr>
          <w:rFonts w:asciiTheme="majorBidi" w:hAnsiTheme="majorBidi" w:cstheme="majorBidi"/>
          <w:color w:val="000000" w:themeColor="text1"/>
          <w:spacing w:val="-2"/>
          <w:sz w:val="24"/>
          <w:szCs w:val="24"/>
          <w:lang w:val="en-GB"/>
        </w:rPr>
        <w:t>Routledge.</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lang w:val="en-GB"/>
        </w:rPr>
        <w:t xml:space="preserve">Van den </w:t>
      </w:r>
      <w:proofErr w:type="spellStart"/>
      <w:r w:rsidRPr="00010E48">
        <w:rPr>
          <w:rFonts w:asciiTheme="majorBidi" w:hAnsiTheme="majorBidi" w:cstheme="majorBidi"/>
          <w:color w:val="000000" w:themeColor="text1"/>
          <w:spacing w:val="-2"/>
          <w:sz w:val="24"/>
          <w:szCs w:val="24"/>
          <w:lang w:val="en-GB"/>
        </w:rPr>
        <w:t>Besselaar</w:t>
      </w:r>
      <w:proofErr w:type="spellEnd"/>
      <w:r w:rsidRPr="00010E48">
        <w:rPr>
          <w:rFonts w:asciiTheme="majorBidi" w:hAnsiTheme="majorBidi" w:cstheme="majorBidi"/>
          <w:color w:val="000000" w:themeColor="text1"/>
          <w:spacing w:val="-2"/>
          <w:sz w:val="24"/>
          <w:szCs w:val="24"/>
          <w:lang w:val="en-GB"/>
        </w:rPr>
        <w:t xml:space="preserve">, P, &amp; </w:t>
      </w:r>
      <w:proofErr w:type="spellStart"/>
      <w:r w:rsidRPr="00010E48">
        <w:rPr>
          <w:rFonts w:asciiTheme="majorBidi" w:hAnsiTheme="majorBidi" w:cstheme="majorBidi"/>
          <w:color w:val="000000" w:themeColor="text1"/>
          <w:spacing w:val="-2"/>
          <w:sz w:val="24"/>
          <w:szCs w:val="24"/>
          <w:lang w:val="en-GB"/>
        </w:rPr>
        <w:t>Heimeriks</w:t>
      </w:r>
      <w:proofErr w:type="spellEnd"/>
      <w:r w:rsidRPr="00010E48">
        <w:rPr>
          <w:rFonts w:asciiTheme="majorBidi" w:hAnsiTheme="majorBidi" w:cstheme="majorBidi"/>
          <w:color w:val="000000" w:themeColor="text1"/>
          <w:spacing w:val="-2"/>
          <w:sz w:val="24"/>
          <w:szCs w:val="24"/>
          <w:lang w:val="en-GB"/>
        </w:rPr>
        <w:t xml:space="preserve">, G. (2006). </w:t>
      </w:r>
      <w:r w:rsidRPr="00010E48">
        <w:rPr>
          <w:rFonts w:asciiTheme="majorBidi" w:hAnsiTheme="majorBidi" w:cstheme="majorBidi"/>
          <w:color w:val="000000" w:themeColor="text1"/>
          <w:spacing w:val="-2"/>
          <w:sz w:val="24"/>
          <w:szCs w:val="24"/>
        </w:rPr>
        <w:t xml:space="preserve">Mapping research topics using word-reference co-occurrences: A method and an exploratory case study. </w:t>
      </w:r>
      <w:proofErr w:type="spellStart"/>
      <w:r w:rsidRPr="002B6D9B">
        <w:rPr>
          <w:rFonts w:asciiTheme="majorBidi" w:hAnsiTheme="majorBidi" w:cstheme="majorBidi"/>
          <w:i/>
          <w:iCs/>
          <w:color w:val="000000" w:themeColor="text1"/>
          <w:spacing w:val="-2"/>
          <w:sz w:val="24"/>
          <w:szCs w:val="24"/>
        </w:rPr>
        <w:t>Scientometrics</w:t>
      </w:r>
      <w:proofErr w:type="spellEnd"/>
      <w:r w:rsidRPr="002B6D9B">
        <w:rPr>
          <w:rFonts w:asciiTheme="majorBidi" w:hAnsiTheme="majorBidi" w:cstheme="majorBidi"/>
          <w:i/>
          <w:iCs/>
          <w:color w:val="000000" w:themeColor="text1"/>
          <w:spacing w:val="-2"/>
          <w:sz w:val="24"/>
          <w:szCs w:val="24"/>
        </w:rPr>
        <w:t>, 68</w:t>
      </w:r>
      <w:r>
        <w:rPr>
          <w:rFonts w:asciiTheme="majorBidi" w:hAnsiTheme="majorBidi" w:cstheme="majorBidi"/>
          <w:color w:val="000000" w:themeColor="text1"/>
          <w:spacing w:val="-2"/>
          <w:sz w:val="24"/>
          <w:szCs w:val="24"/>
        </w:rPr>
        <w:t xml:space="preserve">, </w:t>
      </w:r>
      <w:r w:rsidRPr="00010E48">
        <w:rPr>
          <w:rFonts w:asciiTheme="majorBidi" w:hAnsiTheme="majorBidi" w:cstheme="majorBidi"/>
          <w:color w:val="000000" w:themeColor="text1"/>
          <w:spacing w:val="-2"/>
          <w:sz w:val="24"/>
          <w:szCs w:val="24"/>
        </w:rPr>
        <w:t>377–93.</w:t>
      </w:r>
    </w:p>
    <w:p w:rsidR="00273509" w:rsidRPr="00010E48" w:rsidRDefault="00273509" w:rsidP="00273509">
      <w:pPr>
        <w:widowControl w:val="0"/>
        <w:tabs>
          <w:tab w:val="left" w:pos="530"/>
          <w:tab w:val="left" w:pos="3240"/>
        </w:tabs>
        <w:spacing w:before="0" w:after="120" w:line="288" w:lineRule="auto"/>
        <w:ind w:left="284" w:hanging="284"/>
        <w:rPr>
          <w:rFonts w:asciiTheme="majorBidi" w:hAnsiTheme="majorBidi" w:cstheme="majorBidi"/>
          <w:color w:val="000000" w:themeColor="text1"/>
          <w:spacing w:val="-2"/>
          <w:sz w:val="24"/>
          <w:szCs w:val="24"/>
          <w:lang w:val="de-DE"/>
        </w:rPr>
      </w:pPr>
      <w:proofErr w:type="spellStart"/>
      <w:r w:rsidRPr="00010E48">
        <w:rPr>
          <w:rFonts w:asciiTheme="majorBidi" w:hAnsiTheme="majorBidi" w:cstheme="majorBidi"/>
          <w:color w:val="000000" w:themeColor="text1"/>
          <w:spacing w:val="-2"/>
          <w:sz w:val="24"/>
          <w:szCs w:val="24"/>
        </w:rPr>
        <w:t>Vasheghani</w:t>
      </w:r>
      <w:proofErr w:type="spellEnd"/>
      <w:r w:rsidRPr="00010E48">
        <w:rPr>
          <w:rFonts w:asciiTheme="majorBidi" w:hAnsiTheme="majorBidi" w:cstheme="majorBidi"/>
          <w:color w:val="000000" w:themeColor="text1"/>
          <w:spacing w:val="-2"/>
          <w:sz w:val="24"/>
          <w:szCs w:val="24"/>
        </w:rPr>
        <w:t xml:space="preserve"> Farahani, M., &amp; Vahid </w:t>
      </w:r>
      <w:proofErr w:type="spellStart"/>
      <w:r w:rsidRPr="00010E48">
        <w:rPr>
          <w:rFonts w:asciiTheme="majorBidi" w:hAnsiTheme="majorBidi" w:cstheme="majorBidi"/>
          <w:color w:val="000000" w:themeColor="text1"/>
          <w:spacing w:val="-2"/>
          <w:sz w:val="24"/>
          <w:szCs w:val="24"/>
        </w:rPr>
        <w:t>Dastjerdi</w:t>
      </w:r>
      <w:proofErr w:type="spellEnd"/>
      <w:r w:rsidRPr="00010E48">
        <w:rPr>
          <w:rFonts w:asciiTheme="majorBidi" w:hAnsiTheme="majorBidi" w:cstheme="majorBidi"/>
          <w:color w:val="000000" w:themeColor="text1"/>
          <w:spacing w:val="-2"/>
          <w:sz w:val="24"/>
          <w:szCs w:val="24"/>
        </w:rPr>
        <w:t xml:space="preserve">, H. (2019). </w:t>
      </w:r>
      <w:proofErr w:type="spellStart"/>
      <w:r w:rsidRPr="00010E48">
        <w:rPr>
          <w:rFonts w:asciiTheme="majorBidi" w:hAnsiTheme="majorBidi" w:cstheme="majorBidi"/>
          <w:color w:val="000000" w:themeColor="text1"/>
          <w:spacing w:val="-2"/>
          <w:sz w:val="24"/>
          <w:szCs w:val="24"/>
        </w:rPr>
        <w:t>Metadiscourse</w:t>
      </w:r>
      <w:proofErr w:type="spellEnd"/>
      <w:r w:rsidRPr="00010E48">
        <w:rPr>
          <w:rFonts w:asciiTheme="majorBidi" w:hAnsiTheme="majorBidi" w:cstheme="majorBidi"/>
          <w:color w:val="000000" w:themeColor="text1"/>
          <w:spacing w:val="-2"/>
          <w:sz w:val="24"/>
          <w:szCs w:val="24"/>
        </w:rPr>
        <w:t xml:space="preserve"> features in two English translations of the Holy Quran: A comparative corpus-based inquiry. </w:t>
      </w:r>
      <w:r w:rsidRPr="00010E48">
        <w:rPr>
          <w:rFonts w:asciiTheme="majorBidi" w:hAnsiTheme="majorBidi" w:cstheme="majorBidi"/>
          <w:i/>
          <w:iCs/>
          <w:color w:val="000000" w:themeColor="text1"/>
          <w:spacing w:val="-2"/>
          <w:sz w:val="24"/>
          <w:szCs w:val="24"/>
          <w:lang w:val="de-DE"/>
        </w:rPr>
        <w:t>Lebende Sprachen, 64</w:t>
      </w:r>
      <w:r w:rsidRPr="00010E48">
        <w:rPr>
          <w:rFonts w:asciiTheme="majorBidi" w:hAnsiTheme="majorBidi" w:cstheme="majorBidi"/>
          <w:color w:val="000000" w:themeColor="text1"/>
          <w:spacing w:val="-2"/>
          <w:sz w:val="24"/>
          <w:szCs w:val="24"/>
          <w:lang w:val="de-DE"/>
        </w:rPr>
        <w:t>(2), 378–398. https://doi.org/10.1515/les-2019-0019.</w:t>
      </w:r>
    </w:p>
    <w:p w:rsidR="00273509" w:rsidRPr="00010E48" w:rsidRDefault="00273509" w:rsidP="00273509">
      <w:pPr>
        <w:spacing w:before="0" w:line="240" w:lineRule="auto"/>
        <w:ind w:firstLine="0"/>
        <w:rPr>
          <w:rFonts w:ascii="Footlight MT Light" w:hAnsi="Footlight MT Light"/>
          <w:color w:val="000000" w:themeColor="text1"/>
          <w:sz w:val="24"/>
          <w:szCs w:val="24"/>
          <w:lang w:val="de-DE"/>
        </w:rPr>
      </w:pPr>
    </w:p>
    <w:p w:rsidR="00273509" w:rsidRPr="002B6D9B" w:rsidRDefault="00273509" w:rsidP="00273509">
      <w:pPr>
        <w:spacing w:before="0" w:line="240" w:lineRule="auto"/>
        <w:ind w:firstLine="0"/>
        <w:rPr>
          <w:rFonts w:asciiTheme="majorBidi" w:hAnsiTheme="majorBidi" w:cstheme="majorBidi"/>
          <w:i/>
          <w:iCs/>
          <w:color w:val="000000" w:themeColor="text1"/>
          <w:sz w:val="24"/>
          <w:szCs w:val="24"/>
        </w:rPr>
      </w:pPr>
      <w:proofErr w:type="spellStart"/>
      <w:r w:rsidRPr="002B6D9B">
        <w:rPr>
          <w:rFonts w:asciiTheme="majorBidi" w:hAnsiTheme="majorBidi" w:cstheme="majorBidi"/>
          <w:color w:val="000000" w:themeColor="text1"/>
          <w:sz w:val="24"/>
          <w:szCs w:val="24"/>
          <w:lang w:val="de-DE"/>
        </w:rPr>
        <w:t>Vasheghani</w:t>
      </w:r>
      <w:proofErr w:type="spellEnd"/>
      <w:r w:rsidRPr="002B6D9B">
        <w:rPr>
          <w:rFonts w:asciiTheme="majorBidi" w:hAnsiTheme="majorBidi" w:cstheme="majorBidi"/>
          <w:color w:val="000000" w:themeColor="text1"/>
          <w:sz w:val="24"/>
          <w:szCs w:val="24"/>
          <w:lang w:val="de-DE"/>
        </w:rPr>
        <w:t xml:space="preserve"> </w:t>
      </w:r>
      <w:proofErr w:type="spellStart"/>
      <w:r w:rsidRPr="002B6D9B">
        <w:rPr>
          <w:rFonts w:asciiTheme="majorBidi" w:hAnsiTheme="majorBidi" w:cstheme="majorBidi"/>
          <w:color w:val="000000" w:themeColor="text1"/>
          <w:sz w:val="24"/>
          <w:szCs w:val="24"/>
          <w:lang w:val="de-DE"/>
        </w:rPr>
        <w:t>Farahani</w:t>
      </w:r>
      <w:proofErr w:type="spellEnd"/>
      <w:r w:rsidRPr="002B6D9B">
        <w:rPr>
          <w:rFonts w:asciiTheme="majorBidi" w:hAnsiTheme="majorBidi" w:cstheme="majorBidi"/>
          <w:color w:val="000000" w:themeColor="text1"/>
          <w:sz w:val="24"/>
          <w:szCs w:val="24"/>
          <w:lang w:val="de-DE"/>
        </w:rPr>
        <w:t xml:space="preserve">, M., &amp; </w:t>
      </w:r>
      <w:proofErr w:type="spellStart"/>
      <w:r w:rsidRPr="002B6D9B">
        <w:rPr>
          <w:rFonts w:asciiTheme="majorBidi" w:hAnsiTheme="majorBidi" w:cstheme="majorBidi"/>
          <w:color w:val="000000" w:themeColor="text1"/>
          <w:sz w:val="24"/>
          <w:szCs w:val="24"/>
          <w:lang w:val="de-DE"/>
        </w:rPr>
        <w:t>Pahlevanzade</w:t>
      </w:r>
      <w:proofErr w:type="spellEnd"/>
      <w:r w:rsidRPr="002B6D9B">
        <w:rPr>
          <w:rFonts w:asciiTheme="majorBidi" w:hAnsiTheme="majorBidi" w:cstheme="majorBidi"/>
          <w:color w:val="000000" w:themeColor="text1"/>
          <w:sz w:val="24"/>
          <w:szCs w:val="24"/>
          <w:lang w:val="de-DE"/>
        </w:rPr>
        <w:t xml:space="preserve"> Fini, M. (2023). </w:t>
      </w:r>
      <w:r w:rsidRPr="002B6D9B">
        <w:rPr>
          <w:rFonts w:asciiTheme="majorBidi" w:hAnsiTheme="majorBidi" w:cstheme="majorBidi"/>
          <w:i/>
          <w:iCs/>
          <w:color w:val="000000" w:themeColor="text1"/>
          <w:sz w:val="24"/>
          <w:szCs w:val="24"/>
        </w:rPr>
        <w:t xml:space="preserve">Corpora and </w:t>
      </w:r>
    </w:p>
    <w:p w:rsidR="00273509" w:rsidRPr="00D62C51" w:rsidRDefault="00273509" w:rsidP="00273509">
      <w:pPr>
        <w:spacing w:before="0" w:line="240" w:lineRule="auto"/>
        <w:ind w:left="284" w:firstLine="0"/>
        <w:rPr>
          <w:rFonts w:asciiTheme="majorBidi" w:hAnsiTheme="majorBidi" w:cstheme="majorBidi"/>
          <w:color w:val="000000" w:themeColor="text1"/>
          <w:sz w:val="24"/>
          <w:szCs w:val="24"/>
        </w:rPr>
      </w:pPr>
      <w:r w:rsidRPr="002B6D9B">
        <w:rPr>
          <w:rFonts w:asciiTheme="majorBidi" w:hAnsiTheme="majorBidi" w:cstheme="majorBidi"/>
          <w:i/>
          <w:iCs/>
          <w:color w:val="000000" w:themeColor="text1"/>
          <w:sz w:val="24"/>
          <w:szCs w:val="24"/>
        </w:rPr>
        <w:t>translation: Methods, concepts and applications</w:t>
      </w:r>
      <w:r w:rsidRPr="002B6D9B">
        <w:rPr>
          <w:rFonts w:asciiTheme="majorBidi" w:hAnsiTheme="majorBidi" w:cstheme="majorBidi"/>
          <w:color w:val="000000" w:themeColor="text1"/>
          <w:sz w:val="24"/>
          <w:szCs w:val="24"/>
        </w:rPr>
        <w:t xml:space="preserve"> [In Farsi]. </w:t>
      </w:r>
      <w:r w:rsidRPr="00D62C51">
        <w:rPr>
          <w:rFonts w:asciiTheme="majorBidi" w:hAnsiTheme="majorBidi" w:cstheme="majorBidi"/>
          <w:color w:val="000000" w:themeColor="text1"/>
          <w:sz w:val="24"/>
          <w:szCs w:val="24"/>
        </w:rPr>
        <w:t>Logos Publications.</w:t>
      </w:r>
    </w:p>
    <w:p w:rsidR="00273509" w:rsidRPr="00D62C51" w:rsidRDefault="00273509" w:rsidP="00273509">
      <w:pPr>
        <w:spacing w:before="0" w:line="240" w:lineRule="auto"/>
        <w:ind w:left="284" w:firstLine="0"/>
        <w:rPr>
          <w:rFonts w:ascii="Footlight MT Light" w:hAnsi="Footlight MT Light"/>
          <w:i/>
          <w:iCs/>
          <w:color w:val="000000" w:themeColor="text1"/>
          <w:sz w:val="24"/>
          <w:szCs w:val="24"/>
        </w:rPr>
      </w:pP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D62C51">
        <w:rPr>
          <w:rFonts w:asciiTheme="majorBidi" w:hAnsiTheme="majorBidi" w:cstheme="majorBidi"/>
          <w:color w:val="000000" w:themeColor="text1"/>
          <w:spacing w:val="-2"/>
          <w:sz w:val="24"/>
          <w:szCs w:val="24"/>
        </w:rPr>
        <w:t>Vasserman</w:t>
      </w:r>
      <w:proofErr w:type="spellEnd"/>
      <w:r w:rsidRPr="00D62C51">
        <w:rPr>
          <w:rFonts w:asciiTheme="majorBidi" w:hAnsiTheme="majorBidi" w:cstheme="majorBidi"/>
          <w:color w:val="000000" w:themeColor="text1"/>
          <w:spacing w:val="-2"/>
          <w:sz w:val="24"/>
          <w:szCs w:val="24"/>
        </w:rPr>
        <w:t xml:space="preserve">, E. (2023). </w:t>
      </w:r>
      <w:r w:rsidRPr="00010E48">
        <w:rPr>
          <w:rFonts w:asciiTheme="majorBidi" w:hAnsiTheme="majorBidi" w:cstheme="majorBidi"/>
          <w:color w:val="000000" w:themeColor="text1"/>
          <w:spacing w:val="-2"/>
          <w:sz w:val="24"/>
          <w:szCs w:val="24"/>
        </w:rPr>
        <w:t xml:space="preserve">Andrei Fedorov’s impact: A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analysis. </w:t>
      </w:r>
      <w:r w:rsidRPr="002B6D9B">
        <w:rPr>
          <w:rFonts w:asciiTheme="majorBidi" w:hAnsiTheme="majorBidi" w:cstheme="majorBidi"/>
          <w:i/>
          <w:iCs/>
          <w:color w:val="000000" w:themeColor="text1"/>
          <w:spacing w:val="-2"/>
          <w:sz w:val="24"/>
          <w:szCs w:val="24"/>
        </w:rPr>
        <w:t>Perspectives,</w:t>
      </w:r>
      <w:r w:rsidRPr="00010E48">
        <w:rPr>
          <w:rFonts w:asciiTheme="majorBidi" w:hAnsiTheme="majorBidi" w:cstheme="majorBidi"/>
          <w:color w:val="000000" w:themeColor="text1"/>
          <w:spacing w:val="-2"/>
          <w:sz w:val="24"/>
          <w:szCs w:val="24"/>
        </w:rPr>
        <w:t xml:space="preserve"> 1–17. </w:t>
      </w:r>
      <w:hyperlink r:id="rId29" w:history="1">
        <w:r w:rsidRPr="00010E48">
          <w:rPr>
            <w:rStyle w:val="Hyperlink"/>
            <w:rFonts w:asciiTheme="majorBidi" w:hAnsiTheme="majorBidi" w:cstheme="majorBidi"/>
            <w:color w:val="000000" w:themeColor="text1"/>
            <w:spacing w:val="-2"/>
            <w:sz w:val="24"/>
            <w:szCs w:val="24"/>
            <w:u w:val="none"/>
          </w:rPr>
          <w:t>https://doi.org/10.1080/0907676x.2023.2165954</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Venuti, L. (2000). </w:t>
      </w:r>
      <w:r w:rsidRPr="00010E48">
        <w:rPr>
          <w:rFonts w:asciiTheme="majorBidi" w:hAnsiTheme="majorBidi" w:cstheme="majorBidi"/>
          <w:i/>
          <w:iCs/>
          <w:color w:val="000000" w:themeColor="text1"/>
          <w:spacing w:val="-2"/>
          <w:sz w:val="24"/>
          <w:szCs w:val="24"/>
        </w:rPr>
        <w:t>The translation studies reader</w:t>
      </w:r>
      <w:r w:rsidRPr="00010E48">
        <w:rPr>
          <w:rFonts w:asciiTheme="majorBidi" w:hAnsiTheme="majorBidi" w:cstheme="majorBidi"/>
          <w:color w:val="000000" w:themeColor="text1"/>
          <w:spacing w:val="-2"/>
          <w:sz w:val="24"/>
          <w:szCs w:val="24"/>
        </w:rPr>
        <w:t> (1st ed.). Routledge.</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Vinkler</w:t>
      </w:r>
      <w:proofErr w:type="spellEnd"/>
      <w:r w:rsidRPr="00010E48">
        <w:rPr>
          <w:rFonts w:asciiTheme="majorBidi" w:hAnsiTheme="majorBidi" w:cstheme="majorBidi"/>
          <w:color w:val="000000" w:themeColor="text1"/>
          <w:spacing w:val="-2"/>
          <w:sz w:val="24"/>
          <w:szCs w:val="24"/>
        </w:rPr>
        <w:t xml:space="preserve">, P. (2010). Classification of the indicators of evaluative </w:t>
      </w:r>
      <w:proofErr w:type="spellStart"/>
      <w:r w:rsidRPr="00010E48">
        <w:rPr>
          <w:rFonts w:asciiTheme="majorBidi" w:hAnsiTheme="majorBidi" w:cstheme="majorBidi"/>
          <w:color w:val="000000" w:themeColor="text1"/>
          <w:spacing w:val="-2"/>
          <w:sz w:val="24"/>
          <w:szCs w:val="24"/>
        </w:rPr>
        <w:t>scientometrics</w:t>
      </w:r>
      <w:proofErr w:type="spellEnd"/>
      <w:r w:rsidRPr="00010E48">
        <w:rPr>
          <w:rFonts w:asciiTheme="majorBidi" w:hAnsiTheme="majorBidi" w:cstheme="majorBidi"/>
          <w:color w:val="000000" w:themeColor="text1"/>
          <w:spacing w:val="-2"/>
          <w:sz w:val="24"/>
          <w:szCs w:val="24"/>
        </w:rPr>
        <w:t xml:space="preserve"> (pp. 11 – 21). In The evaluation of research by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indicators. </w:t>
      </w:r>
      <w:proofErr w:type="spellStart"/>
      <w:r w:rsidRPr="00010E48">
        <w:rPr>
          <w:rFonts w:asciiTheme="majorBidi" w:hAnsiTheme="majorBidi" w:cstheme="majorBidi"/>
          <w:color w:val="000000" w:themeColor="text1"/>
          <w:spacing w:val="-2"/>
          <w:sz w:val="24"/>
          <w:szCs w:val="24"/>
        </w:rPr>
        <w:t>Chandos</w:t>
      </w:r>
      <w:proofErr w:type="spellEnd"/>
      <w:r w:rsidRPr="00010E48">
        <w:rPr>
          <w:rFonts w:asciiTheme="majorBidi" w:hAnsiTheme="majorBidi" w:cstheme="majorBidi"/>
          <w:color w:val="000000" w:themeColor="text1"/>
          <w:spacing w:val="-2"/>
          <w:sz w:val="24"/>
          <w:szCs w:val="24"/>
        </w:rPr>
        <w:t xml:space="preserve"> Publishing.</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lang w:val="de-DE"/>
        </w:rPr>
        <w:t xml:space="preserve">Wang, F., </w:t>
      </w:r>
      <w:proofErr w:type="spellStart"/>
      <w:r w:rsidRPr="00010E48">
        <w:rPr>
          <w:rFonts w:asciiTheme="majorBidi" w:hAnsiTheme="majorBidi" w:cstheme="majorBidi"/>
          <w:color w:val="000000" w:themeColor="text1"/>
          <w:spacing w:val="-2"/>
          <w:sz w:val="24"/>
          <w:szCs w:val="24"/>
          <w:lang w:val="de-DE"/>
        </w:rPr>
        <w:t>Humblé</w:t>
      </w:r>
      <w:proofErr w:type="spellEnd"/>
      <w:r w:rsidRPr="00010E48">
        <w:rPr>
          <w:rFonts w:asciiTheme="majorBidi" w:hAnsiTheme="majorBidi" w:cstheme="majorBidi"/>
          <w:color w:val="000000" w:themeColor="text1"/>
          <w:spacing w:val="-2"/>
          <w:sz w:val="24"/>
          <w:szCs w:val="24"/>
          <w:lang w:val="de-DE"/>
        </w:rPr>
        <w:t xml:space="preserve">, P., &amp; Chen, W. (2019). </w:t>
      </w:r>
      <w:r w:rsidRPr="00010E48">
        <w:rPr>
          <w:rFonts w:asciiTheme="majorBidi" w:hAnsiTheme="majorBidi" w:cstheme="majorBidi"/>
          <w:color w:val="000000" w:themeColor="text1"/>
          <w:spacing w:val="-2"/>
          <w:sz w:val="24"/>
          <w:szCs w:val="24"/>
        </w:rPr>
        <w:t xml:space="preserve">A bibliometric analysis of translation studies: A case study on Chinese Canon </w:t>
      </w:r>
      <w:r w:rsidRPr="00010E48">
        <w:rPr>
          <w:rFonts w:asciiTheme="majorBidi" w:hAnsiTheme="majorBidi" w:cstheme="majorBidi"/>
          <w:i/>
          <w:iCs/>
          <w:color w:val="000000" w:themeColor="text1"/>
          <w:spacing w:val="-2"/>
          <w:sz w:val="24"/>
          <w:szCs w:val="24"/>
        </w:rPr>
        <w:t>the Journey to the West</w:t>
      </w:r>
      <w:r w:rsidRPr="00010E48">
        <w:rPr>
          <w:rFonts w:asciiTheme="majorBidi" w:hAnsiTheme="majorBidi" w:cstheme="majorBidi"/>
          <w:color w:val="000000" w:themeColor="text1"/>
          <w:spacing w:val="-2"/>
          <w:sz w:val="24"/>
          <w:szCs w:val="24"/>
        </w:rPr>
        <w:t>. </w:t>
      </w:r>
      <w:r w:rsidRPr="002B6D9B">
        <w:rPr>
          <w:rFonts w:asciiTheme="majorBidi" w:hAnsiTheme="majorBidi" w:cstheme="majorBidi"/>
          <w:i/>
          <w:iCs/>
          <w:color w:val="000000" w:themeColor="text1"/>
          <w:spacing w:val="-2"/>
          <w:sz w:val="24"/>
          <w:szCs w:val="24"/>
        </w:rPr>
        <w:t xml:space="preserve">SAGE </w:t>
      </w:r>
      <w:r w:rsidRPr="002B6D9B">
        <w:rPr>
          <w:rFonts w:asciiTheme="majorBidi" w:hAnsiTheme="majorBidi" w:cstheme="majorBidi"/>
          <w:i/>
          <w:iCs/>
          <w:color w:val="000000" w:themeColor="text1"/>
          <w:spacing w:val="-2"/>
          <w:sz w:val="24"/>
          <w:szCs w:val="24"/>
        </w:rPr>
        <w:lastRenderedPageBreak/>
        <w:t>Open, 9</w:t>
      </w:r>
      <w:r w:rsidRPr="00010E48">
        <w:rPr>
          <w:rFonts w:asciiTheme="majorBidi" w:hAnsiTheme="majorBidi" w:cstheme="majorBidi"/>
          <w:color w:val="000000" w:themeColor="text1"/>
          <w:spacing w:val="-2"/>
          <w:sz w:val="24"/>
          <w:szCs w:val="24"/>
        </w:rPr>
        <w:t>(4), 215824401989426. </w:t>
      </w:r>
      <w:hyperlink r:id="rId30" w:history="1">
        <w:r w:rsidRPr="00010E48">
          <w:rPr>
            <w:rStyle w:val="Hyperlink"/>
            <w:rFonts w:asciiTheme="majorBidi" w:hAnsiTheme="majorBidi" w:cstheme="majorBidi"/>
            <w:color w:val="000000" w:themeColor="text1"/>
            <w:spacing w:val="-2"/>
            <w:sz w:val="24"/>
            <w:szCs w:val="24"/>
            <w:u w:val="none"/>
          </w:rPr>
          <w:t>https://doi.org/10.1177/2158244019894268</w:t>
        </w:r>
      </w:hyperlink>
      <w:r w:rsidRPr="00010E48">
        <w:rPr>
          <w:rFonts w:asciiTheme="majorBidi" w:hAnsiTheme="majorBidi" w:cstheme="majorBidi"/>
          <w:color w:val="000000" w:themeColor="text1"/>
          <w:spacing w:val="-2"/>
          <w:sz w:val="24"/>
          <w:szCs w:val="24"/>
        </w:rPr>
        <w:t>.</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Warner, J. (2000). Research assessment and citation analysis. </w:t>
      </w:r>
      <w:r w:rsidRPr="002B6D9B">
        <w:rPr>
          <w:rFonts w:asciiTheme="majorBidi" w:hAnsiTheme="majorBidi" w:cstheme="majorBidi"/>
          <w:i/>
          <w:iCs/>
          <w:color w:val="000000" w:themeColor="text1"/>
          <w:spacing w:val="-2"/>
          <w:sz w:val="24"/>
          <w:szCs w:val="24"/>
        </w:rPr>
        <w:t>The Scientist, 14</w:t>
      </w:r>
      <w:r w:rsidRPr="00010E48">
        <w:rPr>
          <w:rFonts w:asciiTheme="majorBidi" w:hAnsiTheme="majorBidi" w:cstheme="majorBidi"/>
          <w:color w:val="000000" w:themeColor="text1"/>
          <w:spacing w:val="-2"/>
          <w:sz w:val="24"/>
          <w:szCs w:val="24"/>
        </w:rPr>
        <w:t>, 21–39.</w:t>
      </w:r>
    </w:p>
    <w:p w:rsidR="00273509" w:rsidRPr="002B6D9B" w:rsidRDefault="00273509" w:rsidP="00273509">
      <w:pPr>
        <w:spacing w:line="240" w:lineRule="auto"/>
        <w:ind w:left="720" w:hanging="720"/>
        <w:rPr>
          <w:rFonts w:asciiTheme="majorBidi" w:hAnsiTheme="majorBidi" w:cstheme="majorBidi"/>
          <w:color w:val="000000" w:themeColor="text1"/>
          <w:sz w:val="24"/>
          <w:szCs w:val="24"/>
        </w:rPr>
      </w:pPr>
      <w:r w:rsidRPr="00010E48">
        <w:rPr>
          <w:rFonts w:asciiTheme="majorBidi" w:hAnsiTheme="majorBidi" w:cstheme="majorBidi"/>
          <w:color w:val="000000" w:themeColor="text1"/>
          <w:sz w:val="24"/>
          <w:szCs w:val="24"/>
        </w:rPr>
        <w:t xml:space="preserve">Wu, Z., &amp; </w:t>
      </w:r>
      <w:proofErr w:type="spellStart"/>
      <w:r w:rsidRPr="00010E48">
        <w:rPr>
          <w:rFonts w:asciiTheme="majorBidi" w:hAnsiTheme="majorBidi" w:cstheme="majorBidi"/>
          <w:color w:val="000000" w:themeColor="text1"/>
          <w:sz w:val="24"/>
          <w:szCs w:val="24"/>
        </w:rPr>
        <w:t>Amzah</w:t>
      </w:r>
      <w:proofErr w:type="spellEnd"/>
      <w:r w:rsidRPr="00010E48">
        <w:rPr>
          <w:rFonts w:asciiTheme="majorBidi" w:hAnsiTheme="majorBidi" w:cstheme="majorBidi"/>
          <w:color w:val="000000" w:themeColor="text1"/>
          <w:sz w:val="24"/>
          <w:szCs w:val="24"/>
        </w:rPr>
        <w:t xml:space="preserve">, F. (2023). Researching the effects of e-book on children’s emergent reading conducted from 1999 to 2022: A bibliometric review. </w:t>
      </w:r>
      <w:r w:rsidRPr="00010E48">
        <w:rPr>
          <w:rFonts w:asciiTheme="majorBidi" w:hAnsiTheme="majorBidi" w:cstheme="majorBidi"/>
          <w:i/>
          <w:iCs/>
          <w:color w:val="000000" w:themeColor="text1"/>
          <w:sz w:val="24"/>
          <w:szCs w:val="24"/>
        </w:rPr>
        <w:t>Language Related Research</w:t>
      </w:r>
      <w:r w:rsidRPr="00010E48">
        <w:rPr>
          <w:rFonts w:asciiTheme="majorBidi" w:hAnsiTheme="majorBidi" w:cstheme="majorBidi"/>
          <w:color w:val="000000" w:themeColor="text1"/>
          <w:sz w:val="24"/>
          <w:szCs w:val="24"/>
        </w:rPr>
        <w:t xml:space="preserve">, </w:t>
      </w:r>
      <w:r w:rsidRPr="00010E48">
        <w:rPr>
          <w:rFonts w:asciiTheme="majorBidi" w:hAnsiTheme="majorBidi" w:cstheme="majorBidi"/>
          <w:i/>
          <w:iCs/>
          <w:color w:val="000000" w:themeColor="text1"/>
          <w:sz w:val="24"/>
          <w:szCs w:val="24"/>
        </w:rPr>
        <w:t>14</w:t>
      </w:r>
      <w:r w:rsidRPr="00010E48">
        <w:rPr>
          <w:rFonts w:asciiTheme="majorBidi" w:hAnsiTheme="majorBidi" w:cstheme="majorBidi"/>
          <w:color w:val="000000" w:themeColor="text1"/>
          <w:sz w:val="24"/>
          <w:szCs w:val="24"/>
        </w:rPr>
        <w:t xml:space="preserve">(3), 289–320. </w:t>
      </w:r>
      <w:hyperlink r:id="rId31" w:history="1">
        <w:r w:rsidRPr="00010E48">
          <w:rPr>
            <w:rStyle w:val="Hyperlink"/>
            <w:rFonts w:asciiTheme="majorBidi" w:hAnsiTheme="majorBidi" w:cstheme="majorBidi"/>
            <w:color w:val="000000" w:themeColor="text1"/>
            <w:sz w:val="24"/>
            <w:szCs w:val="24"/>
            <w:u w:val="none"/>
          </w:rPr>
          <w:t>http://dx.doi.org/10.29252/LRR.14.3.12</w:t>
        </w:r>
      </w:hyperlink>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010E48">
        <w:rPr>
          <w:rFonts w:asciiTheme="majorBidi" w:hAnsiTheme="majorBidi" w:cstheme="majorBidi"/>
          <w:color w:val="000000" w:themeColor="text1"/>
          <w:spacing w:val="-2"/>
          <w:sz w:val="24"/>
          <w:szCs w:val="24"/>
        </w:rPr>
        <w:t>Xiangtao</w:t>
      </w:r>
      <w:proofErr w:type="spellEnd"/>
      <w:r w:rsidRPr="00010E48">
        <w:rPr>
          <w:rFonts w:asciiTheme="majorBidi" w:hAnsiTheme="majorBidi" w:cstheme="majorBidi"/>
          <w:color w:val="000000" w:themeColor="text1"/>
          <w:spacing w:val="-2"/>
          <w:sz w:val="24"/>
          <w:szCs w:val="24"/>
        </w:rPr>
        <w:t xml:space="preserve">, F. (2007). Scientific translation and its social functions: A descriptive-functional approach to scientific textbook translation in China. </w:t>
      </w:r>
      <w:r w:rsidRPr="00010E48">
        <w:rPr>
          <w:rFonts w:asciiTheme="majorBidi" w:hAnsiTheme="majorBidi" w:cstheme="majorBidi"/>
          <w:i/>
          <w:iCs/>
          <w:color w:val="000000" w:themeColor="text1"/>
          <w:spacing w:val="-2"/>
          <w:sz w:val="24"/>
          <w:szCs w:val="24"/>
        </w:rPr>
        <w:t xml:space="preserve">The Journal of </w:t>
      </w:r>
      <w:proofErr w:type="spellStart"/>
      <w:r w:rsidRPr="00010E48">
        <w:rPr>
          <w:rFonts w:asciiTheme="majorBidi" w:hAnsiTheme="majorBidi" w:cstheme="majorBidi"/>
          <w:i/>
          <w:iCs/>
          <w:color w:val="000000" w:themeColor="text1"/>
          <w:spacing w:val="-2"/>
          <w:sz w:val="24"/>
          <w:szCs w:val="24"/>
        </w:rPr>
        <w:t>Specialised</w:t>
      </w:r>
      <w:proofErr w:type="spellEnd"/>
      <w:r w:rsidRPr="00010E48">
        <w:rPr>
          <w:rFonts w:asciiTheme="majorBidi" w:hAnsiTheme="majorBidi" w:cstheme="majorBidi"/>
          <w:i/>
          <w:iCs/>
          <w:color w:val="000000" w:themeColor="text1"/>
          <w:spacing w:val="-2"/>
          <w:sz w:val="24"/>
          <w:szCs w:val="24"/>
        </w:rPr>
        <w:t xml:space="preserve"> Translation</w:t>
      </w:r>
      <w:r w:rsidRPr="00010E48">
        <w:rPr>
          <w:rFonts w:asciiTheme="majorBidi" w:hAnsiTheme="majorBidi" w:cstheme="majorBidi"/>
          <w:color w:val="000000" w:themeColor="text1"/>
          <w:spacing w:val="-2"/>
          <w:sz w:val="24"/>
          <w:szCs w:val="24"/>
        </w:rPr>
        <w:t xml:space="preserve">, </w:t>
      </w:r>
      <w:r w:rsidRPr="002B6D9B">
        <w:rPr>
          <w:rFonts w:asciiTheme="majorBidi" w:hAnsiTheme="majorBidi" w:cstheme="majorBidi"/>
          <w:i/>
          <w:iCs/>
          <w:color w:val="000000" w:themeColor="text1"/>
          <w:spacing w:val="-2"/>
          <w:sz w:val="24"/>
          <w:szCs w:val="24"/>
        </w:rPr>
        <w:t>7</w:t>
      </w:r>
      <w:r w:rsidRPr="00010E48">
        <w:rPr>
          <w:rFonts w:asciiTheme="majorBidi" w:hAnsiTheme="majorBidi" w:cstheme="majorBidi"/>
          <w:color w:val="000000" w:themeColor="text1"/>
          <w:spacing w:val="-2"/>
          <w:sz w:val="24"/>
          <w:szCs w:val="24"/>
        </w:rPr>
        <w:t xml:space="preserve">(1), 42–73. </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Zhu, X., &amp; </w:t>
      </w:r>
      <w:proofErr w:type="spellStart"/>
      <w:r w:rsidRPr="00010E48">
        <w:rPr>
          <w:rFonts w:asciiTheme="majorBidi" w:hAnsiTheme="majorBidi" w:cstheme="majorBidi"/>
          <w:color w:val="000000" w:themeColor="text1"/>
          <w:spacing w:val="-2"/>
          <w:sz w:val="24"/>
          <w:szCs w:val="24"/>
        </w:rPr>
        <w:t>Aryadoust</w:t>
      </w:r>
      <w:proofErr w:type="spellEnd"/>
      <w:r w:rsidRPr="00010E48">
        <w:rPr>
          <w:rFonts w:asciiTheme="majorBidi" w:hAnsiTheme="majorBidi" w:cstheme="majorBidi"/>
          <w:color w:val="000000" w:themeColor="text1"/>
          <w:spacing w:val="-2"/>
          <w:sz w:val="24"/>
          <w:szCs w:val="24"/>
        </w:rPr>
        <w:t xml:space="preserve">, V. (2022). A </w:t>
      </w:r>
      <w:proofErr w:type="spellStart"/>
      <w:r w:rsidRPr="00010E48">
        <w:rPr>
          <w:rFonts w:asciiTheme="majorBidi" w:hAnsiTheme="majorBidi" w:cstheme="majorBidi"/>
          <w:color w:val="000000" w:themeColor="text1"/>
          <w:spacing w:val="-2"/>
          <w:sz w:val="24"/>
          <w:szCs w:val="24"/>
        </w:rPr>
        <w:t>scientometric</w:t>
      </w:r>
      <w:proofErr w:type="spellEnd"/>
      <w:r w:rsidRPr="00010E48">
        <w:rPr>
          <w:rFonts w:asciiTheme="majorBidi" w:hAnsiTheme="majorBidi" w:cstheme="majorBidi"/>
          <w:color w:val="000000" w:themeColor="text1"/>
          <w:spacing w:val="-2"/>
          <w:sz w:val="24"/>
          <w:szCs w:val="24"/>
        </w:rPr>
        <w:t xml:space="preserve"> review of research in translation studies in the twenty-first century. </w:t>
      </w:r>
      <w:r w:rsidRPr="00010E48">
        <w:rPr>
          <w:rFonts w:asciiTheme="majorBidi" w:hAnsiTheme="majorBidi" w:cstheme="majorBidi"/>
          <w:i/>
          <w:iCs/>
          <w:color w:val="000000" w:themeColor="text1"/>
          <w:spacing w:val="-2"/>
          <w:sz w:val="24"/>
          <w:szCs w:val="24"/>
        </w:rPr>
        <w:t>Target. International Journal of Translation Studies, 4</w:t>
      </w:r>
      <w:r w:rsidRPr="00010E48">
        <w:rPr>
          <w:rFonts w:asciiTheme="majorBidi" w:hAnsiTheme="majorBidi" w:cstheme="majorBidi"/>
          <w:color w:val="000000" w:themeColor="text1"/>
          <w:spacing w:val="-2"/>
          <w:sz w:val="24"/>
          <w:szCs w:val="24"/>
        </w:rPr>
        <w:t>(34). </w:t>
      </w:r>
      <w:hyperlink r:id="rId32" w:history="1">
        <w:r w:rsidRPr="00010E48">
          <w:rPr>
            <w:rStyle w:val="Hyperlink"/>
            <w:rFonts w:asciiTheme="majorBidi" w:hAnsiTheme="majorBidi" w:cstheme="majorBidi"/>
            <w:color w:val="000000" w:themeColor="text1"/>
            <w:spacing w:val="-2"/>
            <w:sz w:val="24"/>
            <w:szCs w:val="24"/>
            <w:u w:val="none"/>
          </w:rPr>
          <w:t>https://doi.org/10.1075/target.20154.zhu</w:t>
        </w:r>
      </w:hyperlink>
      <w:r w:rsidRPr="00010E48">
        <w:rPr>
          <w:rFonts w:asciiTheme="majorBidi" w:hAnsiTheme="majorBidi" w:cstheme="majorBidi"/>
          <w:color w:val="000000" w:themeColor="text1"/>
          <w:spacing w:val="-2"/>
          <w:sz w:val="24"/>
          <w:szCs w:val="24"/>
        </w:rPr>
        <w:t>.</w:t>
      </w:r>
    </w:p>
    <w:p w:rsidR="00273509" w:rsidRPr="00D62C51"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lang w:val="sv-SE"/>
        </w:rPr>
      </w:pPr>
      <w:r w:rsidRPr="00D62C51">
        <w:rPr>
          <w:rFonts w:asciiTheme="majorBidi" w:hAnsiTheme="majorBidi" w:cstheme="majorBidi"/>
          <w:color w:val="000000" w:themeColor="text1"/>
          <w:spacing w:val="-2"/>
          <w:sz w:val="24"/>
          <w:szCs w:val="24"/>
          <w:lang w:val="nl-NL"/>
        </w:rPr>
        <w:t xml:space="preserve">Zou, R., </w:t>
      </w:r>
      <w:proofErr w:type="spellStart"/>
      <w:r w:rsidRPr="00D62C51">
        <w:rPr>
          <w:rFonts w:asciiTheme="majorBidi" w:hAnsiTheme="majorBidi" w:cstheme="majorBidi"/>
          <w:color w:val="000000" w:themeColor="text1"/>
          <w:spacing w:val="-2"/>
          <w:sz w:val="24"/>
          <w:szCs w:val="24"/>
          <w:lang w:val="nl-NL"/>
        </w:rPr>
        <w:t>Dechsubha</w:t>
      </w:r>
      <w:proofErr w:type="spellEnd"/>
      <w:r w:rsidRPr="00D62C51">
        <w:rPr>
          <w:rFonts w:asciiTheme="majorBidi" w:hAnsiTheme="majorBidi" w:cstheme="majorBidi"/>
          <w:color w:val="000000" w:themeColor="text1"/>
          <w:spacing w:val="-2"/>
          <w:sz w:val="24"/>
          <w:szCs w:val="24"/>
          <w:lang w:val="nl-NL"/>
        </w:rPr>
        <w:t xml:space="preserve">, T., &amp; Wang, Y. (2024). </w:t>
      </w:r>
      <w:r w:rsidRPr="00010E48">
        <w:rPr>
          <w:rFonts w:asciiTheme="majorBidi" w:hAnsiTheme="majorBidi" w:cstheme="majorBidi"/>
          <w:color w:val="000000" w:themeColor="text1"/>
          <w:spacing w:val="-2"/>
          <w:sz w:val="24"/>
          <w:szCs w:val="24"/>
        </w:rPr>
        <w:t xml:space="preserve">Mapping the semiotic landscape in education: Language, multimodality, and educational transformation. </w:t>
      </w:r>
      <w:r w:rsidRPr="00D62C51">
        <w:rPr>
          <w:rFonts w:asciiTheme="majorBidi" w:hAnsiTheme="majorBidi" w:cstheme="majorBidi"/>
          <w:color w:val="000000" w:themeColor="text1"/>
          <w:spacing w:val="-2"/>
          <w:sz w:val="24"/>
          <w:szCs w:val="24"/>
          <w:lang w:val="sv-SE"/>
        </w:rPr>
        <w:t>LRR, 15(5), 283–311. http://lrr.modares.ac.ir/article-14-74802-en.html</w:t>
      </w: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roofErr w:type="spellStart"/>
      <w:r w:rsidRPr="00D62C51">
        <w:rPr>
          <w:rFonts w:asciiTheme="majorBidi" w:hAnsiTheme="majorBidi" w:cstheme="majorBidi"/>
          <w:color w:val="000000" w:themeColor="text1"/>
          <w:spacing w:val="-2"/>
          <w:sz w:val="24"/>
          <w:szCs w:val="24"/>
          <w:lang w:val="sv-SE"/>
        </w:rPr>
        <w:t>Yamamoto</w:t>
      </w:r>
      <w:proofErr w:type="spellEnd"/>
      <w:r w:rsidRPr="00D62C51">
        <w:rPr>
          <w:rFonts w:asciiTheme="majorBidi" w:hAnsiTheme="majorBidi" w:cstheme="majorBidi"/>
          <w:color w:val="000000" w:themeColor="text1"/>
          <w:spacing w:val="-2"/>
          <w:sz w:val="24"/>
          <w:szCs w:val="24"/>
          <w:lang w:val="sv-SE"/>
        </w:rPr>
        <w:t xml:space="preserve">, K. (2018). </w:t>
      </w:r>
      <w:r w:rsidRPr="00010E48">
        <w:rPr>
          <w:rFonts w:asciiTheme="majorBidi" w:hAnsiTheme="majorBidi" w:cstheme="majorBidi"/>
          <w:color w:val="000000" w:themeColor="text1"/>
          <w:spacing w:val="-2"/>
          <w:sz w:val="24"/>
          <w:szCs w:val="24"/>
        </w:rPr>
        <w:t>Publication trends and Profiles of Thai scholarly articles in translation studies: A bibliometric approach. </w:t>
      </w:r>
      <w:r w:rsidRPr="002B6D9B">
        <w:rPr>
          <w:rFonts w:asciiTheme="majorBidi" w:hAnsiTheme="majorBidi" w:cstheme="majorBidi"/>
          <w:i/>
          <w:iCs/>
          <w:color w:val="000000" w:themeColor="text1"/>
          <w:spacing w:val="-2"/>
          <w:sz w:val="24"/>
          <w:szCs w:val="24"/>
        </w:rPr>
        <w:t>Catalyst, 18</w:t>
      </w:r>
      <w:r w:rsidRPr="00010E48">
        <w:rPr>
          <w:rFonts w:asciiTheme="majorBidi" w:hAnsiTheme="majorBidi" w:cstheme="majorBidi"/>
          <w:color w:val="000000" w:themeColor="text1"/>
          <w:spacing w:val="-2"/>
          <w:sz w:val="24"/>
          <w:szCs w:val="24"/>
        </w:rPr>
        <w:t>, 7–17.</w:t>
      </w:r>
    </w:p>
    <w:p w:rsidR="00273509" w:rsidRPr="00010E48" w:rsidRDefault="00273509" w:rsidP="00273509">
      <w:pPr>
        <w:spacing w:line="240" w:lineRule="auto"/>
        <w:ind w:left="720" w:hanging="720"/>
        <w:rPr>
          <w:rStyle w:val="Hyperlink"/>
          <w:rFonts w:asciiTheme="majorBidi" w:hAnsiTheme="majorBidi" w:cstheme="majorBidi"/>
          <w:color w:val="000000" w:themeColor="text1"/>
          <w:sz w:val="24"/>
          <w:szCs w:val="24"/>
          <w:u w:val="none"/>
        </w:rPr>
      </w:pPr>
      <w:r w:rsidRPr="00010E48">
        <w:rPr>
          <w:rFonts w:asciiTheme="majorBidi" w:hAnsiTheme="majorBidi" w:cstheme="majorBidi"/>
          <w:color w:val="000000" w:themeColor="text1"/>
          <w:sz w:val="24"/>
          <w:szCs w:val="24"/>
          <w:shd w:val="clear" w:color="auto" w:fill="FFFFFF"/>
        </w:rPr>
        <w:t xml:space="preserve">Yang, J., &amp; </w:t>
      </w:r>
      <w:proofErr w:type="spellStart"/>
      <w:r w:rsidRPr="00010E48">
        <w:rPr>
          <w:rFonts w:asciiTheme="majorBidi" w:hAnsiTheme="majorBidi" w:cstheme="majorBidi"/>
          <w:color w:val="000000" w:themeColor="text1"/>
          <w:sz w:val="24"/>
          <w:szCs w:val="24"/>
          <w:shd w:val="clear" w:color="auto" w:fill="FFFFFF"/>
        </w:rPr>
        <w:t>Husin</w:t>
      </w:r>
      <w:proofErr w:type="spellEnd"/>
      <w:r w:rsidRPr="00010E48">
        <w:rPr>
          <w:rFonts w:asciiTheme="majorBidi" w:hAnsiTheme="majorBidi" w:cstheme="majorBidi"/>
          <w:color w:val="000000" w:themeColor="text1"/>
          <w:sz w:val="24"/>
          <w:szCs w:val="24"/>
          <w:shd w:val="clear" w:color="auto" w:fill="FFFFFF"/>
        </w:rPr>
        <w:t>, N. (2024). A systematic review of translator translation styles: Trends and development from 2013 to 2023. </w:t>
      </w:r>
      <w:r w:rsidRPr="00010E48">
        <w:rPr>
          <w:rFonts w:asciiTheme="majorBidi" w:hAnsiTheme="majorBidi" w:cstheme="majorBidi"/>
          <w:i/>
          <w:iCs/>
          <w:color w:val="000000" w:themeColor="text1"/>
          <w:sz w:val="24"/>
          <w:szCs w:val="24"/>
          <w:shd w:val="clear" w:color="auto" w:fill="FFFFFF"/>
        </w:rPr>
        <w:t>Language Related Research</w:t>
      </w:r>
      <w:r w:rsidRPr="00010E48">
        <w:rPr>
          <w:rFonts w:asciiTheme="majorBidi" w:hAnsiTheme="majorBidi" w:cstheme="majorBidi"/>
          <w:color w:val="000000" w:themeColor="text1"/>
          <w:sz w:val="24"/>
          <w:szCs w:val="24"/>
          <w:shd w:val="clear" w:color="auto" w:fill="FFFFFF"/>
        </w:rPr>
        <w:t>, </w:t>
      </w:r>
      <w:r w:rsidRPr="00010E48">
        <w:rPr>
          <w:rFonts w:asciiTheme="majorBidi" w:hAnsiTheme="majorBidi" w:cstheme="majorBidi"/>
          <w:i/>
          <w:iCs/>
          <w:color w:val="000000" w:themeColor="text1"/>
          <w:sz w:val="24"/>
          <w:szCs w:val="24"/>
          <w:shd w:val="clear" w:color="auto" w:fill="FFFFFF"/>
        </w:rPr>
        <w:t>15</w:t>
      </w:r>
      <w:r w:rsidRPr="00010E48">
        <w:rPr>
          <w:rFonts w:asciiTheme="majorBidi" w:hAnsiTheme="majorBidi" w:cstheme="majorBidi"/>
          <w:color w:val="000000" w:themeColor="text1"/>
          <w:sz w:val="24"/>
          <w:szCs w:val="24"/>
          <w:shd w:val="clear" w:color="auto" w:fill="FFFFFF"/>
        </w:rPr>
        <w:t xml:space="preserve">(3), 275–299. </w:t>
      </w:r>
      <w:r w:rsidRPr="00010E48">
        <w:rPr>
          <w:rStyle w:val="Hyperlink"/>
          <w:rFonts w:asciiTheme="majorBidi" w:hAnsiTheme="majorBidi" w:cstheme="majorBidi"/>
          <w:color w:val="000000" w:themeColor="text1"/>
          <w:sz w:val="24"/>
          <w:szCs w:val="24"/>
          <w:u w:val="none"/>
        </w:rPr>
        <w:t xml:space="preserve">https://doi.org/ </w:t>
      </w:r>
      <w:hyperlink r:id="rId33" w:history="1">
        <w:r w:rsidRPr="00010E48">
          <w:rPr>
            <w:rStyle w:val="Hyperlink"/>
            <w:rFonts w:asciiTheme="majorBidi" w:hAnsiTheme="majorBidi" w:cstheme="majorBidi"/>
            <w:color w:val="000000" w:themeColor="text1"/>
            <w:sz w:val="24"/>
            <w:szCs w:val="24"/>
            <w:u w:val="none"/>
          </w:rPr>
          <w:t>10.29252/LRR.15.3.11</w:t>
        </w:r>
      </w:hyperlink>
    </w:p>
    <w:p w:rsidR="00273509"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r w:rsidRPr="00010E48">
        <w:rPr>
          <w:rFonts w:asciiTheme="majorBidi" w:hAnsiTheme="majorBidi" w:cstheme="majorBidi"/>
          <w:color w:val="000000" w:themeColor="text1"/>
          <w:spacing w:val="-2"/>
          <w:sz w:val="24"/>
          <w:szCs w:val="24"/>
        </w:rPr>
        <w:t xml:space="preserve"> </w:t>
      </w:r>
    </w:p>
    <w:p w:rsidR="00273509"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273509" w:rsidRPr="00C25DF9" w:rsidRDefault="00273509" w:rsidP="00273509">
      <w:pPr>
        <w:widowControl w:val="0"/>
        <w:spacing w:before="0" w:after="120" w:line="288" w:lineRule="auto"/>
        <w:ind w:left="284" w:hanging="284"/>
        <w:rPr>
          <w:rFonts w:asciiTheme="majorBidi" w:hAnsiTheme="majorBidi" w:cstheme="majorBidi"/>
          <w:b/>
          <w:bCs/>
          <w:color w:val="000000" w:themeColor="text1"/>
          <w:spacing w:val="-2"/>
          <w:sz w:val="24"/>
          <w:szCs w:val="24"/>
        </w:rPr>
      </w:pPr>
      <w:r w:rsidRPr="00C25DF9">
        <w:rPr>
          <w:rFonts w:asciiTheme="majorBidi" w:hAnsiTheme="majorBidi" w:cstheme="majorBidi"/>
          <w:b/>
          <w:bCs/>
          <w:color w:val="000000" w:themeColor="text1"/>
          <w:spacing w:val="-2"/>
          <w:sz w:val="24"/>
          <w:szCs w:val="24"/>
        </w:rPr>
        <w:lastRenderedPageBreak/>
        <w:t>About the Authors</w:t>
      </w:r>
    </w:p>
    <w:p w:rsidR="00273509" w:rsidRPr="00C25DF9" w:rsidRDefault="00273509" w:rsidP="002333D5">
      <w:pPr>
        <w:widowControl w:val="0"/>
        <w:spacing w:before="0" w:after="120" w:line="288" w:lineRule="auto"/>
        <w:ind w:firstLine="0"/>
        <w:rPr>
          <w:rFonts w:asciiTheme="majorBidi" w:hAnsiTheme="majorBidi" w:cstheme="majorBidi"/>
          <w:color w:val="000000" w:themeColor="text1"/>
          <w:spacing w:val="-2"/>
          <w:sz w:val="24"/>
          <w:szCs w:val="24"/>
        </w:rPr>
      </w:pPr>
      <w:proofErr w:type="spellStart"/>
      <w:r w:rsidRPr="00C25DF9">
        <w:rPr>
          <w:rFonts w:asciiTheme="majorBidi" w:hAnsiTheme="majorBidi" w:cstheme="majorBidi"/>
          <w:b/>
          <w:bCs/>
          <w:color w:val="000000" w:themeColor="text1"/>
          <w:sz w:val="24"/>
          <w:szCs w:val="24"/>
        </w:rPr>
        <w:t>Nematullah</w:t>
      </w:r>
      <w:proofErr w:type="spellEnd"/>
      <w:r w:rsidRPr="00C25DF9">
        <w:rPr>
          <w:rFonts w:asciiTheme="majorBidi" w:hAnsiTheme="majorBidi" w:cstheme="majorBidi"/>
          <w:b/>
          <w:bCs/>
          <w:color w:val="000000" w:themeColor="text1"/>
          <w:sz w:val="24"/>
          <w:szCs w:val="24"/>
        </w:rPr>
        <w:t xml:space="preserve"> </w:t>
      </w:r>
      <w:proofErr w:type="spellStart"/>
      <w:r w:rsidRPr="00C25DF9">
        <w:rPr>
          <w:rFonts w:asciiTheme="majorBidi" w:hAnsiTheme="majorBidi" w:cstheme="majorBidi"/>
          <w:b/>
          <w:bCs/>
          <w:color w:val="000000" w:themeColor="text1"/>
          <w:sz w:val="24"/>
          <w:szCs w:val="24"/>
        </w:rPr>
        <w:t>Shomoossi</w:t>
      </w:r>
      <w:proofErr w:type="spellEnd"/>
      <w:r w:rsidRPr="00C25DF9">
        <w:rPr>
          <w:rFonts w:asciiTheme="majorBidi" w:hAnsiTheme="majorBidi" w:cstheme="majorBidi"/>
          <w:color w:val="000000" w:themeColor="text1"/>
          <w:sz w:val="24"/>
          <w:szCs w:val="24"/>
          <w:rtl/>
        </w:rPr>
        <w:t> </w:t>
      </w:r>
      <w:r w:rsidRPr="00C25DF9">
        <w:rPr>
          <w:rFonts w:asciiTheme="majorBidi" w:hAnsiTheme="majorBidi" w:cstheme="majorBidi"/>
          <w:color w:val="000000" w:themeColor="text1"/>
          <w:sz w:val="24"/>
          <w:szCs w:val="24"/>
        </w:rPr>
        <w:t xml:space="preserve">is a professor of applied linguistics in </w:t>
      </w:r>
      <w:proofErr w:type="spellStart"/>
      <w:r w:rsidRPr="00C25DF9">
        <w:rPr>
          <w:rFonts w:asciiTheme="majorBidi" w:hAnsiTheme="majorBidi" w:cstheme="majorBidi"/>
          <w:color w:val="000000" w:themeColor="text1"/>
          <w:sz w:val="24"/>
          <w:szCs w:val="24"/>
        </w:rPr>
        <w:t>Sabzevar</w:t>
      </w:r>
      <w:proofErr w:type="spellEnd"/>
      <w:r w:rsidRPr="00C25DF9">
        <w:rPr>
          <w:rFonts w:asciiTheme="majorBidi" w:hAnsiTheme="majorBidi" w:cstheme="majorBidi"/>
          <w:color w:val="000000" w:themeColor="text1"/>
          <w:sz w:val="24"/>
          <w:szCs w:val="24"/>
        </w:rPr>
        <w:t xml:space="preserve"> University of Medical Sciences; he has published and presented on translation studies, classroom management, medical and healthcare English</w:t>
      </w:r>
      <w:r w:rsidRPr="00C25DF9">
        <w:rPr>
          <w:rFonts w:asciiTheme="majorBidi" w:hAnsiTheme="majorBidi" w:cstheme="majorBidi"/>
          <w:color w:val="000000" w:themeColor="text1"/>
          <w:sz w:val="24"/>
          <w:szCs w:val="24"/>
          <w:rtl/>
        </w:rPr>
        <w:t> </w:t>
      </w:r>
      <w:r w:rsidRPr="00C25DF9">
        <w:rPr>
          <w:rFonts w:asciiTheme="majorBidi" w:hAnsiTheme="majorBidi" w:cstheme="majorBidi"/>
          <w:color w:val="000000" w:themeColor="text1"/>
          <w:sz w:val="24"/>
          <w:szCs w:val="24"/>
        </w:rPr>
        <w:t>and medical journalism</w:t>
      </w:r>
      <w:r w:rsidRPr="00C25DF9">
        <w:rPr>
          <w:rFonts w:asciiTheme="majorBidi" w:hAnsiTheme="majorBidi" w:cstheme="majorBidi"/>
          <w:color w:val="000000" w:themeColor="text1"/>
          <w:sz w:val="24"/>
          <w:szCs w:val="24"/>
          <w:rtl/>
        </w:rPr>
        <w:t>.</w:t>
      </w:r>
    </w:p>
    <w:p w:rsidR="00273509" w:rsidRPr="00C25DF9" w:rsidRDefault="00273509" w:rsidP="002333D5">
      <w:pPr>
        <w:widowControl w:val="0"/>
        <w:spacing w:before="0" w:after="120" w:line="288" w:lineRule="auto"/>
        <w:ind w:firstLine="0"/>
        <w:rPr>
          <w:rFonts w:asciiTheme="majorBidi" w:hAnsiTheme="majorBidi" w:cstheme="majorBidi"/>
          <w:color w:val="000000" w:themeColor="text1"/>
          <w:spacing w:val="-2"/>
          <w:sz w:val="24"/>
          <w:szCs w:val="24"/>
        </w:rPr>
      </w:pPr>
      <w:r w:rsidRPr="00C25DF9">
        <w:rPr>
          <w:rFonts w:asciiTheme="majorBidi" w:hAnsiTheme="majorBidi" w:cstheme="majorBidi"/>
          <w:b/>
          <w:bCs/>
          <w:color w:val="000000" w:themeColor="text1"/>
          <w:spacing w:val="-2"/>
          <w:sz w:val="24"/>
          <w:szCs w:val="24"/>
        </w:rPr>
        <w:t xml:space="preserve">Mehrdad </w:t>
      </w:r>
      <w:proofErr w:type="spellStart"/>
      <w:r w:rsidRPr="00C25DF9">
        <w:rPr>
          <w:rFonts w:asciiTheme="majorBidi" w:hAnsiTheme="majorBidi" w:cstheme="majorBidi"/>
          <w:b/>
          <w:bCs/>
          <w:color w:val="000000" w:themeColor="text1"/>
          <w:spacing w:val="-2"/>
          <w:sz w:val="24"/>
          <w:szCs w:val="24"/>
        </w:rPr>
        <w:t>Vasheghani</w:t>
      </w:r>
      <w:proofErr w:type="spellEnd"/>
      <w:r w:rsidRPr="00C25DF9">
        <w:rPr>
          <w:rFonts w:asciiTheme="majorBidi" w:hAnsiTheme="majorBidi" w:cstheme="majorBidi"/>
          <w:b/>
          <w:bCs/>
          <w:color w:val="000000" w:themeColor="text1"/>
          <w:spacing w:val="-2"/>
          <w:sz w:val="24"/>
          <w:szCs w:val="24"/>
        </w:rPr>
        <w:t xml:space="preserve"> Farahani</w:t>
      </w:r>
      <w:r w:rsidRPr="00C25DF9">
        <w:rPr>
          <w:rFonts w:asciiTheme="majorBidi" w:hAnsiTheme="majorBidi" w:cstheme="majorBidi"/>
          <w:color w:val="000000" w:themeColor="text1"/>
          <w:spacing w:val="-2"/>
          <w:sz w:val="24"/>
          <w:szCs w:val="24"/>
        </w:rPr>
        <w:t xml:space="preserve"> holds an M.A in Corpus Linguistics from Lancaster University and a Ph.D. in Translation Studies from Leipzig University, respectively. He has extensively published in areas such as Corpus Linguistics, Translation Studies and Discourse Markers.  </w:t>
      </w:r>
    </w:p>
    <w:p w:rsidR="00273509" w:rsidRPr="00C25DF9" w:rsidRDefault="00273509" w:rsidP="00273509">
      <w:pPr>
        <w:spacing w:after="160" w:line="278" w:lineRule="auto"/>
        <w:ind w:firstLine="0"/>
        <w:rPr>
          <w:rFonts w:asciiTheme="majorBidi" w:hAnsiTheme="majorBidi" w:cstheme="majorBidi"/>
          <w:color w:val="000000" w:themeColor="text1"/>
          <w:sz w:val="24"/>
          <w:szCs w:val="24"/>
          <w:rtl/>
        </w:rPr>
      </w:pPr>
      <w:r w:rsidRPr="00C25DF9">
        <w:rPr>
          <w:rFonts w:asciiTheme="majorBidi" w:hAnsiTheme="majorBidi" w:cstheme="majorBidi"/>
          <w:b/>
          <w:bCs/>
          <w:color w:val="000000" w:themeColor="text1"/>
          <w:sz w:val="24"/>
          <w:szCs w:val="24"/>
        </w:rPr>
        <w:t xml:space="preserve">Somayeh </w:t>
      </w:r>
      <w:proofErr w:type="spellStart"/>
      <w:r w:rsidRPr="00C25DF9">
        <w:rPr>
          <w:rFonts w:asciiTheme="majorBidi" w:hAnsiTheme="majorBidi" w:cstheme="majorBidi"/>
          <w:b/>
          <w:bCs/>
          <w:color w:val="000000" w:themeColor="text1"/>
          <w:sz w:val="24"/>
          <w:szCs w:val="24"/>
        </w:rPr>
        <w:t>Ghaffari</w:t>
      </w:r>
      <w:proofErr w:type="spellEnd"/>
      <w:r w:rsidRPr="00C25DF9">
        <w:rPr>
          <w:rFonts w:asciiTheme="majorBidi" w:hAnsiTheme="majorBidi" w:cstheme="majorBidi"/>
          <w:b/>
          <w:bCs/>
          <w:color w:val="000000" w:themeColor="text1"/>
          <w:sz w:val="24"/>
          <w:szCs w:val="24"/>
        </w:rPr>
        <w:t xml:space="preserve"> </w:t>
      </w:r>
      <w:proofErr w:type="spellStart"/>
      <w:r w:rsidRPr="00C25DF9">
        <w:rPr>
          <w:rFonts w:asciiTheme="majorBidi" w:hAnsiTheme="majorBidi" w:cstheme="majorBidi"/>
          <w:b/>
          <w:bCs/>
          <w:color w:val="000000" w:themeColor="text1"/>
          <w:sz w:val="24"/>
          <w:szCs w:val="24"/>
        </w:rPr>
        <w:t>Heshajin</w:t>
      </w:r>
      <w:proofErr w:type="spellEnd"/>
      <w:r w:rsidRPr="00C25DF9">
        <w:rPr>
          <w:rFonts w:asciiTheme="majorBidi" w:hAnsiTheme="majorBidi" w:cstheme="majorBidi"/>
          <w:color w:val="000000" w:themeColor="text1"/>
          <w:sz w:val="24"/>
          <w:szCs w:val="24"/>
          <w:rtl/>
        </w:rPr>
        <w:t> </w:t>
      </w:r>
      <w:r w:rsidRPr="00C25DF9">
        <w:rPr>
          <w:rFonts w:asciiTheme="majorBidi" w:hAnsiTheme="majorBidi" w:cstheme="majorBidi"/>
          <w:color w:val="000000" w:themeColor="text1"/>
          <w:sz w:val="24"/>
          <w:szCs w:val="24"/>
        </w:rPr>
        <w:t>holds a PhD in Medical Library and Information Science from Iran University of Medical Sciences; she has published and presented on</w:t>
      </w:r>
      <w:r w:rsidRPr="00C25DF9">
        <w:rPr>
          <w:rFonts w:asciiTheme="majorBidi" w:hAnsiTheme="majorBidi" w:cstheme="majorBidi"/>
          <w:color w:val="000000" w:themeColor="text1"/>
          <w:sz w:val="24"/>
          <w:szCs w:val="24"/>
          <w:rtl/>
        </w:rPr>
        <w:t> </w:t>
      </w:r>
      <w:r w:rsidRPr="00C25DF9">
        <w:rPr>
          <w:rFonts w:asciiTheme="majorBidi" w:hAnsiTheme="majorBidi" w:cstheme="majorBidi"/>
          <w:color w:val="000000" w:themeColor="text1"/>
          <w:sz w:val="24"/>
          <w:szCs w:val="24"/>
        </w:rPr>
        <w:t xml:space="preserve">Bibliometric Analysis of Trends and Topics, Databases, Citations and Mapping of Research Output, and </w:t>
      </w:r>
      <w:proofErr w:type="spellStart"/>
      <w:r w:rsidRPr="00C25DF9">
        <w:rPr>
          <w:rFonts w:asciiTheme="majorBidi" w:hAnsiTheme="majorBidi" w:cstheme="majorBidi"/>
          <w:color w:val="000000" w:themeColor="text1"/>
          <w:sz w:val="24"/>
          <w:szCs w:val="24"/>
        </w:rPr>
        <w:t>Scientometrics</w:t>
      </w:r>
      <w:proofErr w:type="spellEnd"/>
      <w:r w:rsidRPr="00C25DF9">
        <w:rPr>
          <w:rFonts w:asciiTheme="majorBidi" w:hAnsiTheme="majorBidi" w:cstheme="majorBidi"/>
          <w:color w:val="000000" w:themeColor="text1"/>
          <w:sz w:val="24"/>
          <w:szCs w:val="24"/>
          <w:rtl/>
        </w:rPr>
        <w:t>.</w:t>
      </w:r>
    </w:p>
    <w:p w:rsidR="00273509" w:rsidRPr="00C25DF9" w:rsidRDefault="00273509" w:rsidP="00273509">
      <w:pPr>
        <w:spacing w:after="160" w:line="278" w:lineRule="auto"/>
        <w:ind w:firstLine="0"/>
        <w:rPr>
          <w:rFonts w:asciiTheme="majorBidi" w:hAnsiTheme="majorBidi" w:cstheme="majorBidi"/>
          <w:color w:val="000000" w:themeColor="text1"/>
          <w:sz w:val="24"/>
          <w:szCs w:val="24"/>
          <w:rtl/>
        </w:rPr>
      </w:pPr>
      <w:r w:rsidRPr="00C25DF9">
        <w:rPr>
          <w:rFonts w:asciiTheme="majorBidi" w:hAnsiTheme="majorBidi" w:cstheme="majorBidi"/>
          <w:color w:val="000000" w:themeColor="text1"/>
          <w:sz w:val="24"/>
          <w:szCs w:val="24"/>
          <w:rtl/>
        </w:rPr>
        <w:t> </w:t>
      </w:r>
      <w:proofErr w:type="spellStart"/>
      <w:r w:rsidRPr="00C25DF9">
        <w:rPr>
          <w:rFonts w:asciiTheme="majorBidi" w:hAnsiTheme="majorBidi" w:cstheme="majorBidi"/>
          <w:b/>
          <w:bCs/>
          <w:color w:val="000000" w:themeColor="text1"/>
          <w:sz w:val="24"/>
          <w:szCs w:val="24"/>
        </w:rPr>
        <w:t>Abdurrashid</w:t>
      </w:r>
      <w:proofErr w:type="spellEnd"/>
      <w:r w:rsidRPr="00C25DF9">
        <w:rPr>
          <w:rFonts w:asciiTheme="majorBidi" w:hAnsiTheme="majorBidi" w:cstheme="majorBidi"/>
          <w:b/>
          <w:bCs/>
          <w:color w:val="000000" w:themeColor="text1"/>
          <w:sz w:val="24"/>
          <w:szCs w:val="24"/>
        </w:rPr>
        <w:t xml:space="preserve"> </w:t>
      </w:r>
      <w:proofErr w:type="spellStart"/>
      <w:r w:rsidRPr="00C25DF9">
        <w:rPr>
          <w:rFonts w:asciiTheme="majorBidi" w:hAnsiTheme="majorBidi" w:cstheme="majorBidi"/>
          <w:b/>
          <w:bCs/>
          <w:color w:val="000000" w:themeColor="text1"/>
          <w:sz w:val="24"/>
          <w:szCs w:val="24"/>
        </w:rPr>
        <w:t>Khazaei</w:t>
      </w:r>
      <w:proofErr w:type="spellEnd"/>
      <w:r w:rsidRPr="00C25DF9">
        <w:rPr>
          <w:rFonts w:asciiTheme="majorBidi" w:hAnsiTheme="majorBidi" w:cstheme="majorBidi"/>
          <w:b/>
          <w:bCs/>
          <w:color w:val="000000" w:themeColor="text1"/>
          <w:sz w:val="24"/>
          <w:szCs w:val="24"/>
        </w:rPr>
        <w:t xml:space="preserve"> </w:t>
      </w:r>
      <w:proofErr w:type="spellStart"/>
      <w:r w:rsidRPr="00C25DF9">
        <w:rPr>
          <w:rFonts w:asciiTheme="majorBidi" w:hAnsiTheme="majorBidi" w:cstheme="majorBidi"/>
          <w:b/>
          <w:bCs/>
          <w:color w:val="000000" w:themeColor="text1"/>
          <w:sz w:val="24"/>
          <w:szCs w:val="24"/>
        </w:rPr>
        <w:t>Feizabad</w:t>
      </w:r>
      <w:proofErr w:type="spellEnd"/>
      <w:r w:rsidRPr="00C25DF9">
        <w:rPr>
          <w:rFonts w:asciiTheme="majorBidi" w:hAnsiTheme="majorBidi" w:cstheme="majorBidi"/>
          <w:color w:val="000000" w:themeColor="text1"/>
          <w:sz w:val="24"/>
          <w:szCs w:val="24"/>
          <w:rtl/>
        </w:rPr>
        <w:t> </w:t>
      </w:r>
      <w:r w:rsidRPr="00C25DF9">
        <w:rPr>
          <w:rFonts w:asciiTheme="majorBidi" w:hAnsiTheme="majorBidi" w:cstheme="majorBidi"/>
          <w:color w:val="000000" w:themeColor="text1"/>
          <w:sz w:val="24"/>
          <w:szCs w:val="24"/>
        </w:rPr>
        <w:t>is an official translator and an assistant professor of applied linguistics in Zahedan University of Medical Sciences; he has published and presented on translation studies and medical English</w:t>
      </w:r>
      <w:r w:rsidRPr="00C25DF9">
        <w:rPr>
          <w:rFonts w:asciiTheme="majorBidi" w:hAnsiTheme="majorBidi" w:cstheme="majorBidi"/>
          <w:color w:val="000000" w:themeColor="text1"/>
          <w:sz w:val="24"/>
          <w:szCs w:val="24"/>
          <w:rtl/>
        </w:rPr>
        <w:t>.</w:t>
      </w:r>
    </w:p>
    <w:p w:rsidR="00273509" w:rsidRPr="00010E48" w:rsidRDefault="00273509" w:rsidP="00273509">
      <w:pPr>
        <w:rPr>
          <w:color w:val="000000" w:themeColor="text1"/>
        </w:rPr>
      </w:pPr>
    </w:p>
    <w:p w:rsidR="00273509" w:rsidRPr="00010E48" w:rsidRDefault="00273509" w:rsidP="00273509">
      <w:pPr>
        <w:widowControl w:val="0"/>
        <w:spacing w:before="0" w:after="120" w:line="288" w:lineRule="auto"/>
        <w:ind w:left="284" w:hanging="284"/>
        <w:rPr>
          <w:rFonts w:asciiTheme="majorBidi" w:hAnsiTheme="majorBidi" w:cstheme="majorBidi"/>
          <w:color w:val="000000" w:themeColor="text1"/>
          <w:spacing w:val="-2"/>
          <w:sz w:val="24"/>
          <w:szCs w:val="24"/>
        </w:rPr>
      </w:pPr>
    </w:p>
    <w:p w:rsidR="005D2C60" w:rsidRDefault="005D2C60" w:rsidP="00273509"/>
    <w:sectPr w:rsidR="005D2C60" w:rsidSect="00B705DD">
      <w:headerReference w:type="even" r:id="rId34"/>
      <w:headerReference w:type="default" r:id="rId35"/>
      <w:footerReference w:type="even" r:id="rId36"/>
      <w:footerReference w:type="default" r:id="rId37"/>
      <w:headerReference w:type="first" r:id="rId38"/>
      <w:pgSz w:w="11907" w:h="16840" w:code="9"/>
      <w:pgMar w:top="2977" w:right="1985" w:bottom="2977" w:left="1985" w:header="2410" w:footer="24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07CB" w:rsidRDefault="006207CB" w:rsidP="00273509">
      <w:pPr>
        <w:spacing w:before="0" w:line="240" w:lineRule="auto"/>
      </w:pPr>
      <w:r>
        <w:separator/>
      </w:r>
    </w:p>
  </w:endnote>
  <w:endnote w:type="continuationSeparator" w:id="0">
    <w:p w:rsidR="006207CB" w:rsidRDefault="006207CB" w:rsidP="0027350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Mitra">
    <w:altName w:val="Arial"/>
    <w:panose1 w:val="020B0604020202020204"/>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 w:name="ArialMT">
    <w:altName w:val="MS Gothic"/>
    <w:panose1 w:val="020B0604020202020204"/>
    <w:charset w:val="80"/>
    <w:family w:val="auto"/>
    <w:notTrueType/>
    <w:pitch w:val="default"/>
    <w:sig w:usb0="00000001" w:usb1="08070000" w:usb2="00000010" w:usb3="00000000" w:csb0="00020000"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51D" w:rsidRPr="001D577C" w:rsidRDefault="00000000" w:rsidP="001D577C">
    <w:pPr>
      <w:spacing w:before="0" w:line="240" w:lineRule="auto"/>
      <w:ind w:firstLine="0"/>
      <w:rPr>
        <w:rFonts w:asciiTheme="majorBidi" w:hAnsiTheme="majorBidi" w:cstheme="majorBidi"/>
        <w:b/>
        <w:bCs/>
        <w:color w:val="FFFFFF"/>
      </w:rPr>
    </w:pPr>
    <w:r>
      <w:rPr>
        <w:noProof/>
        <w:lang w:bidi="ar-SA"/>
      </w:rPr>
      <mc:AlternateContent>
        <mc:Choice Requires="wps">
          <w:drawing>
            <wp:anchor distT="0" distB="0" distL="114300" distR="114300" simplePos="0" relativeHeight="251664384" behindDoc="0" locked="0" layoutInCell="1" allowOverlap="1" wp14:anchorId="7E250FC6" wp14:editId="6EDB2C18">
              <wp:simplePos x="0" y="0"/>
              <wp:positionH relativeFrom="column">
                <wp:posOffset>-1236345</wp:posOffset>
              </wp:positionH>
              <wp:positionV relativeFrom="paragraph">
                <wp:posOffset>-53975</wp:posOffset>
              </wp:positionV>
              <wp:extent cx="739140" cy="349885"/>
              <wp:effectExtent l="76200" t="76200" r="41910" b="107315"/>
              <wp:wrapNone/>
              <wp:docPr id="18" name="Pentag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49885"/>
                      </a:xfrm>
                      <a:prstGeom prst="homePlate">
                        <a:avLst>
                          <a:gd name="adj" fmla="val 52813"/>
                        </a:avLst>
                      </a:prstGeom>
                      <a:ln/>
                      <a:effectLst>
                        <a:glow rad="63500">
                          <a:schemeClr val="accent5">
                            <a:satMod val="175000"/>
                            <a:alpha val="40000"/>
                          </a:schemeClr>
                        </a:glow>
                        <a:outerShdw blurRad="57150" dist="19050" dir="5400000" algn="ctr" rotWithShape="0">
                          <a:srgbClr val="000000">
                            <a:alpha val="63000"/>
                          </a:srgbClr>
                        </a:outerShdw>
                      </a:effectLst>
                    </wps:spPr>
                    <wps:style>
                      <a:lnRef idx="0">
                        <a:schemeClr val="accent5"/>
                      </a:lnRef>
                      <a:fillRef idx="3">
                        <a:schemeClr val="accent5"/>
                      </a:fillRef>
                      <a:effectRef idx="3">
                        <a:schemeClr val="accent5"/>
                      </a:effectRef>
                      <a:fontRef idx="minor">
                        <a:schemeClr val="lt1"/>
                      </a:fontRef>
                    </wps:style>
                    <wps:txbx>
                      <w:txbxContent>
                        <w:p w:rsidR="007F551D" w:rsidRPr="00D3084B" w:rsidRDefault="00000000" w:rsidP="001D577C">
                          <w:pPr>
                            <w:spacing w:before="0" w:line="240" w:lineRule="auto"/>
                            <w:ind w:firstLine="0"/>
                            <w:jc w:val="center"/>
                            <w:rPr>
                              <w:rFonts w:asciiTheme="majorBidi" w:hAnsiTheme="majorBidi" w:cstheme="majorBidi"/>
                              <w:b/>
                              <w:bCs/>
                              <w:color w:val="FFFFFF"/>
                            </w:rPr>
                          </w:pPr>
                          <w:r w:rsidRPr="00D3084B">
                            <w:rPr>
                              <w:rFonts w:asciiTheme="majorBidi" w:hAnsiTheme="majorBidi" w:cstheme="majorBidi"/>
                              <w:b/>
                              <w:bCs/>
                              <w:color w:val="FFFFFF"/>
                              <w:szCs w:val="20"/>
                            </w:rPr>
                            <w:fldChar w:fldCharType="begin"/>
                          </w:r>
                          <w:r w:rsidRPr="00D3084B">
                            <w:rPr>
                              <w:rFonts w:asciiTheme="majorBidi" w:hAnsiTheme="majorBidi" w:cstheme="majorBidi"/>
                              <w:b/>
                              <w:bCs/>
                              <w:color w:val="FFFFFF"/>
                              <w:szCs w:val="20"/>
                            </w:rPr>
                            <w:instrText xml:space="preserve"> PAGE   \* MERGEFORMAT </w:instrText>
                          </w:r>
                          <w:r w:rsidRPr="00D3084B">
                            <w:rPr>
                              <w:rFonts w:asciiTheme="majorBidi" w:hAnsiTheme="majorBidi" w:cstheme="majorBidi"/>
                              <w:b/>
                              <w:bCs/>
                              <w:color w:val="FFFFFF"/>
                              <w:szCs w:val="20"/>
                            </w:rPr>
                            <w:fldChar w:fldCharType="separate"/>
                          </w:r>
                          <w:r>
                            <w:rPr>
                              <w:rFonts w:asciiTheme="majorBidi" w:hAnsiTheme="majorBidi" w:cstheme="majorBidi"/>
                              <w:b/>
                              <w:bCs/>
                              <w:noProof/>
                              <w:color w:val="FFFFFF"/>
                              <w:szCs w:val="20"/>
                            </w:rPr>
                            <w:t>32</w:t>
                          </w:r>
                          <w:r w:rsidRPr="00D3084B">
                            <w:rPr>
                              <w:rFonts w:asciiTheme="majorBidi" w:hAnsiTheme="majorBidi" w:cstheme="majorBidi"/>
                              <w:b/>
                              <w:bCs/>
                              <w:noProof/>
                              <w:color w:val="FFFFFF"/>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50FC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8" o:spid="_x0000_s1030" type="#_x0000_t15" style="position:absolute;left:0;text-align:left;margin-left:-97.35pt;margin-top:-4.25pt;width:58.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08HwQIAAOAFAAAOAAAAZHJzL2Uyb0RvYy54bWysVN9v0zAQfkfif7D8zpK0zdpFS6dpEwhp&#13;&#10;wLSBeL44ThNw7GC7Tbu/nvMlzSqGkEC8WL6z77u7735cXu1bxXbSusbonCdnMWdSC1M2epPzL5/f&#13;&#10;vllx5jzoEpTRMucH6fjV+vWry77L5MzURpXSMgTRLuu7nNfed1kUOVHLFtyZ6aTGx8rYFjyKdhOV&#13;&#10;FnpEb1U0i+PzqDe27KwR0jnU3g6PfE34VSWF/1RVTnqmco6xeTotnUU4o/UlZBsLXd2IMQz4hyha&#13;&#10;aDQ6naBuwQPb2uYFVNsIa5yp/JkwbWSqqhGScsBskviXbB5r6CTlguS4bqLJ/T9Y8XH32N3bELrr&#13;&#10;7oz47pg2NzXojby21vS1hBLdJYGoqO9cNhkEwaEpK/oPpsTSwtYb4mBf2TYAYnZsT1QfJqrl3jOB&#13;&#10;yuX8IllgQQQ+zRcXq1VKHiA7GnfW+XfStCxcMF/TynsFPtABGezunCe6S6ahDc7Lb5xVrcLi7UCx&#13;&#10;dLZK5iPi+DmC7IgZLJWm0kvqkSOaMj2zUOb8fJ7GMbmiTpQ3yjLERT9CSO3T4Qk8Zj7okyUajO0E&#13;&#10;qqthUC9QSVr0PiEhk9go6ItI2nppH+uyZ4Xa2ofgPF0mKVJTNiHx5CIeBGzalODwCdQGp014y5k1&#13;&#10;/mvja2qVwHLAdHZTTBGHCMZcTgI7nwdlKOr0ne7mGA5JJ+xQ8UO9w2hh5f1ByYHHB1mxpqRCk/Mw&#13;&#10;ui8JG1wpjb/Dr6pRajKc/4npwXD8H0yHoP7GeLIgz0b7ybhttLG/86780PIY6fAf+TjJO1z9vthj&#13;&#10;4jmfBR6DpjDlAQcCS0Jdj2sRL7WxT5z1uGJy7n5swUrO1HuNQ4UTEEbAk7BIlzMU7OlLcfoCWiBU&#13;&#10;zj2Wn643fthj2842mzq0CiWizTUOYtX4QNxzVKOAa4QqO668sKdOZfr1vJjXPwEAAP//AwBQSwME&#13;&#10;FAAGAAgAAAAhAOA0UrflAAAADwEAAA8AAABkcnMvZG93bnJldi54bWxMT8tugzAQvFfKP1hbqZeK&#13;&#10;mLQJUIKJKqogRWkPSfMBBruAgm2EHUP/vttTe1ntambnke1m1RMvR9sZzWC1DIFIXRvR6YbB5XMf&#13;&#10;JECs41rw3mjJ4Fta2OWLu4ynwkz6JP3ZNQRFtE05g9a5IaXU1q1U3C7NIDViX2ZU3OE5NlSMfEJx&#13;&#10;1dOnMIyo4p1Gh5YPsmhlfT3fFIPHQ3EpfXn0exEX5enjffKVnxh7uJ/ftjhet0CcnN3fB/x2wPyQ&#13;&#10;Y7DK3LSwpGcQrF7WMXJxSzZAkBHEyTOQisE6ioDmGf3fI/8BAAD//wMAUEsBAi0AFAAGAAgAAAAh&#13;&#10;ALaDOJL+AAAA4QEAABMAAAAAAAAAAAAAAAAAAAAAAFtDb250ZW50X1R5cGVzXS54bWxQSwECLQAU&#13;&#10;AAYACAAAACEAOP0h/9YAAACUAQAACwAAAAAAAAAAAAAAAAAvAQAAX3JlbHMvLnJlbHNQSwECLQAU&#13;&#10;AAYACAAAACEAwatPB8ECAADgBQAADgAAAAAAAAAAAAAAAAAuAgAAZHJzL2Uyb0RvYy54bWxQSwEC&#13;&#10;LQAUAAYACAAAACEA4DRSt+UAAAAPAQAADwAAAAAAAAAAAAAAAAAbBQAAZHJzL2Rvd25yZXYueG1s&#13;&#10;UEsFBgAAAAAEAAQA8wAAAC0GAAAAAA==&#13;&#10;" fillcolor="#65a0d7 [3032]" stroked="f">
              <v:fill color2="#5898d4 [3176]" rotate="t" colors="0 #71a6db;.5 #559bdb;1 #438ac9" focus="100%" type="gradient">
                <o:fill v:ext="view" type="gradientUnscaled"/>
              </v:fill>
              <v:shadow on="t" color="black" opacity="41287f" offset="0,1.5pt"/>
              <v:textbox>
                <w:txbxContent>
                  <w:p w:rsidR="00000000" w:rsidRPr="00D3084B" w:rsidRDefault="00000000" w:rsidP="001D577C">
                    <w:pPr>
                      <w:spacing w:before="0" w:line="240" w:lineRule="auto"/>
                      <w:ind w:firstLine="0"/>
                      <w:jc w:val="center"/>
                      <w:rPr>
                        <w:rFonts w:asciiTheme="majorBidi" w:hAnsiTheme="majorBidi" w:cstheme="majorBidi"/>
                        <w:b/>
                        <w:bCs/>
                        <w:color w:val="FFFFFF"/>
                      </w:rPr>
                    </w:pPr>
                    <w:r w:rsidRPr="00D3084B">
                      <w:rPr>
                        <w:rFonts w:asciiTheme="majorBidi" w:hAnsiTheme="majorBidi" w:cstheme="majorBidi"/>
                        <w:b/>
                        <w:bCs/>
                        <w:color w:val="FFFFFF"/>
                        <w:szCs w:val="20"/>
                      </w:rPr>
                      <w:fldChar w:fldCharType="begin"/>
                    </w:r>
                    <w:r w:rsidRPr="00D3084B">
                      <w:rPr>
                        <w:rFonts w:asciiTheme="majorBidi" w:hAnsiTheme="majorBidi" w:cstheme="majorBidi"/>
                        <w:b/>
                        <w:bCs/>
                        <w:color w:val="FFFFFF"/>
                        <w:szCs w:val="20"/>
                      </w:rPr>
                      <w:instrText xml:space="preserve"> PAGE   \* MERGEFORMAT </w:instrText>
                    </w:r>
                    <w:r w:rsidRPr="00D3084B">
                      <w:rPr>
                        <w:rFonts w:asciiTheme="majorBidi" w:hAnsiTheme="majorBidi" w:cstheme="majorBidi"/>
                        <w:b/>
                        <w:bCs/>
                        <w:color w:val="FFFFFF"/>
                        <w:szCs w:val="20"/>
                      </w:rPr>
                      <w:fldChar w:fldCharType="separate"/>
                    </w:r>
                    <w:r>
                      <w:rPr>
                        <w:rFonts w:asciiTheme="majorBidi" w:hAnsiTheme="majorBidi" w:cstheme="majorBidi"/>
                        <w:b/>
                        <w:bCs/>
                        <w:noProof/>
                        <w:color w:val="FFFFFF"/>
                        <w:szCs w:val="20"/>
                      </w:rPr>
                      <w:t>32</w:t>
                    </w:r>
                    <w:r w:rsidRPr="00D3084B">
                      <w:rPr>
                        <w:rFonts w:asciiTheme="majorBidi" w:hAnsiTheme="majorBidi" w:cstheme="majorBidi"/>
                        <w:b/>
                        <w:bCs/>
                        <w:noProof/>
                        <w:color w:val="FFFFFF"/>
                        <w:szCs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51D" w:rsidRPr="002D0A43" w:rsidRDefault="00000000" w:rsidP="001D577C">
    <w:pPr>
      <w:spacing w:before="0" w:line="240" w:lineRule="auto"/>
      <w:ind w:firstLine="0"/>
      <w:rPr>
        <w:rFonts w:asciiTheme="majorBidi" w:hAnsiTheme="majorBidi" w:cstheme="majorBidi"/>
        <w:b/>
        <w:bCs/>
        <w:color w:val="FFFFFF"/>
      </w:rPr>
    </w:pPr>
    <w:r>
      <w:rPr>
        <w:noProof/>
        <w:lang w:bidi="ar-SA"/>
      </w:rPr>
      <mc:AlternateContent>
        <mc:Choice Requires="wps">
          <w:drawing>
            <wp:anchor distT="0" distB="0" distL="114300" distR="114300" simplePos="0" relativeHeight="251663360" behindDoc="0" locked="0" layoutInCell="1" allowOverlap="1" wp14:anchorId="693776A6" wp14:editId="0FCFA7BB">
              <wp:simplePos x="0" y="0"/>
              <wp:positionH relativeFrom="column">
                <wp:posOffset>-1236345</wp:posOffset>
              </wp:positionH>
              <wp:positionV relativeFrom="paragraph">
                <wp:posOffset>-53975</wp:posOffset>
              </wp:positionV>
              <wp:extent cx="739140" cy="349885"/>
              <wp:effectExtent l="76200" t="76200" r="41910" b="107315"/>
              <wp:wrapNone/>
              <wp:docPr id="17" name="Pent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349885"/>
                      </a:xfrm>
                      <a:prstGeom prst="homePlate">
                        <a:avLst>
                          <a:gd name="adj" fmla="val 52813"/>
                        </a:avLst>
                      </a:prstGeom>
                      <a:ln/>
                      <a:effectLst>
                        <a:glow rad="63500">
                          <a:schemeClr val="accent5">
                            <a:satMod val="175000"/>
                            <a:alpha val="40000"/>
                          </a:schemeClr>
                        </a:glow>
                        <a:outerShdw blurRad="57150" dist="19050" dir="5400000" algn="ctr" rotWithShape="0">
                          <a:srgbClr val="000000">
                            <a:alpha val="63000"/>
                          </a:srgbClr>
                        </a:outerShdw>
                      </a:effectLst>
                    </wps:spPr>
                    <wps:style>
                      <a:lnRef idx="0">
                        <a:schemeClr val="accent5"/>
                      </a:lnRef>
                      <a:fillRef idx="3">
                        <a:schemeClr val="accent5"/>
                      </a:fillRef>
                      <a:effectRef idx="3">
                        <a:schemeClr val="accent5"/>
                      </a:effectRef>
                      <a:fontRef idx="minor">
                        <a:schemeClr val="lt1"/>
                      </a:fontRef>
                    </wps:style>
                    <wps:txbx>
                      <w:txbxContent>
                        <w:p w:rsidR="007F551D" w:rsidRPr="00D3084B" w:rsidRDefault="00000000" w:rsidP="002D0A43">
                          <w:pPr>
                            <w:spacing w:before="0" w:line="240" w:lineRule="auto"/>
                            <w:ind w:firstLine="0"/>
                            <w:jc w:val="center"/>
                            <w:rPr>
                              <w:rFonts w:asciiTheme="majorBidi" w:hAnsiTheme="majorBidi" w:cstheme="majorBidi"/>
                              <w:b/>
                              <w:bCs/>
                              <w:color w:val="FFFFFF"/>
                            </w:rPr>
                          </w:pPr>
                          <w:r w:rsidRPr="00D3084B">
                            <w:rPr>
                              <w:rFonts w:asciiTheme="majorBidi" w:hAnsiTheme="majorBidi" w:cstheme="majorBidi"/>
                              <w:b/>
                              <w:bCs/>
                              <w:color w:val="FFFFFF"/>
                              <w:szCs w:val="20"/>
                            </w:rPr>
                            <w:fldChar w:fldCharType="begin"/>
                          </w:r>
                          <w:r w:rsidRPr="00D3084B">
                            <w:rPr>
                              <w:rFonts w:asciiTheme="majorBidi" w:hAnsiTheme="majorBidi" w:cstheme="majorBidi"/>
                              <w:b/>
                              <w:bCs/>
                              <w:color w:val="FFFFFF"/>
                              <w:szCs w:val="20"/>
                            </w:rPr>
                            <w:instrText xml:space="preserve"> PAGE   \* MERGEFORMAT </w:instrText>
                          </w:r>
                          <w:r w:rsidRPr="00D3084B">
                            <w:rPr>
                              <w:rFonts w:asciiTheme="majorBidi" w:hAnsiTheme="majorBidi" w:cstheme="majorBidi"/>
                              <w:b/>
                              <w:bCs/>
                              <w:color w:val="FFFFFF"/>
                              <w:szCs w:val="20"/>
                            </w:rPr>
                            <w:fldChar w:fldCharType="separate"/>
                          </w:r>
                          <w:r>
                            <w:rPr>
                              <w:rFonts w:asciiTheme="majorBidi" w:hAnsiTheme="majorBidi" w:cstheme="majorBidi"/>
                              <w:b/>
                              <w:bCs/>
                              <w:noProof/>
                              <w:color w:val="FFFFFF"/>
                              <w:szCs w:val="20"/>
                            </w:rPr>
                            <w:t>31</w:t>
                          </w:r>
                          <w:r w:rsidRPr="00D3084B">
                            <w:rPr>
                              <w:rFonts w:asciiTheme="majorBidi" w:hAnsiTheme="majorBidi" w:cstheme="majorBidi"/>
                              <w:b/>
                              <w:bCs/>
                              <w:noProof/>
                              <w:color w:val="FFFFFF"/>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776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7" o:spid="_x0000_s1031" type="#_x0000_t15" style="position:absolute;left:0;text-align:left;margin-left:-97.35pt;margin-top:-4.25pt;width:58.2pt;height: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brrwQIAAOAFAAAOAAAAZHJzL2Uyb0RvYy54bWysVN9v0zAQfkfif7D8zpK0zdpFS6dpEwhp&#13;&#10;wLSBeL44ThNw7GC7Tbu/nvMlzSqGkEC8WL6z77u7735cXu1bxXbSusbonCdnMWdSC1M2epPzL5/f&#13;&#10;vllx5jzoEpTRMucH6fjV+vWry77L5MzURpXSMgTRLuu7nNfed1kUOVHLFtyZ6aTGx8rYFjyKdhOV&#13;&#10;FnpEb1U0i+PzqDe27KwR0jnU3g6PfE34VSWF/1RVTnqmco6xeTotnUU4o/UlZBsLXd2IMQz4hyha&#13;&#10;aDQ6naBuwQPb2uYFVNsIa5yp/JkwbWSqqhGScsBskviXbB5r6CTlguS4bqLJ/T9Y8XH32N3bELrr&#13;&#10;7oz47pg2NzXojby21vS1hBLdJYGoqO9cNhkEwaEpK/oPpsTSwtYb4mBf2TYAYnZsT1QfJqrl3jOB&#13;&#10;yuX8IllgQQQ+zRcXq1VKHiA7GnfW+XfStCxcMF/TynsFPtABGezunCe6S6ahDc7Lb5xVrcLi7UCx&#13;&#10;dLZK5iPi+DmC7IgZLJWm0kvqkSOaMj2zUOb8fJ7GMbmiTpQ3yjLERT9CSO3T4Qk8Zj7okyUajO0E&#13;&#10;qqthUC9QSVr0PiEhk9go6ItI2nppH+uyZ4Xa2ofgPF0mKVJTNiHx5CIeBGzalODwCdQGp014y5k1&#13;&#10;/mvja2qVwHLAdHZTTBGHCMZcTgI7nwdlKOr0ne7mGA5JJ+xQ8UO9w2hh5f1ByYHHB1mxpqRCk/Mw&#13;&#10;ui8JG1wpjb/Dr6pRajKc/4npwXD8H0yHoP7GeLIgz0b7ybhttLG/86780PIY6fAf+TjJO1z9vthj&#13;&#10;4ti/gcegKUx5wIHAklDX41rES23sE2c9rpicux9bsJIz9V7jUOEEhBHwJCzS5QwFe/pSnL6AFgiV&#13;&#10;c4/lp+uNH/bYtrPNpg6tQoloc42DWDU+EPcc1SjgGqHKjisv7KlTmX49L+b1TwAAAP//AwBQSwME&#13;&#10;FAAGAAgAAAAhAOA0UrflAAAADwEAAA8AAABkcnMvZG93bnJldi54bWxMT8tugzAQvFfKP1hbqZeK&#13;&#10;mLQJUIKJKqogRWkPSfMBBruAgm2EHUP/vttTe1ntambnke1m1RMvR9sZzWC1DIFIXRvR6YbB5XMf&#13;&#10;JECs41rw3mjJ4Fta2OWLu4ynwkz6JP3ZNQRFtE05g9a5IaXU1q1U3C7NIDViX2ZU3OE5NlSMfEJx&#13;&#10;1dOnMIyo4p1Gh5YPsmhlfT3fFIPHQ3EpfXn0exEX5enjffKVnxh7uJ/ftjhet0CcnN3fB/x2wPyQ&#13;&#10;Y7DK3LSwpGcQrF7WMXJxSzZAkBHEyTOQisE6ioDmGf3fI/8BAAD//wMAUEsBAi0AFAAGAAgAAAAh&#13;&#10;ALaDOJL+AAAA4QEAABMAAAAAAAAAAAAAAAAAAAAAAFtDb250ZW50X1R5cGVzXS54bWxQSwECLQAU&#13;&#10;AAYACAAAACEAOP0h/9YAAACUAQAACwAAAAAAAAAAAAAAAAAvAQAAX3JlbHMvLnJlbHNQSwECLQAU&#13;&#10;AAYACAAAACEAYeW668ECAADgBQAADgAAAAAAAAAAAAAAAAAuAgAAZHJzL2Uyb0RvYy54bWxQSwEC&#13;&#10;LQAUAAYACAAAACEA4DRSt+UAAAAPAQAADwAAAAAAAAAAAAAAAAAbBQAAZHJzL2Rvd25yZXYueG1s&#13;&#10;UEsFBgAAAAAEAAQA8wAAAC0GAAAAAA==&#13;&#10;" fillcolor="#65a0d7 [3032]" stroked="f">
              <v:fill color2="#5898d4 [3176]" rotate="t" colors="0 #71a6db;.5 #559bdb;1 #438ac9" focus="100%" type="gradient">
                <o:fill v:ext="view" type="gradientUnscaled"/>
              </v:fill>
              <v:shadow on="t" color="black" opacity="41287f" offset="0,1.5pt"/>
              <v:textbox>
                <w:txbxContent>
                  <w:p w:rsidR="00000000" w:rsidRPr="00D3084B" w:rsidRDefault="00000000" w:rsidP="002D0A43">
                    <w:pPr>
                      <w:spacing w:before="0" w:line="240" w:lineRule="auto"/>
                      <w:ind w:firstLine="0"/>
                      <w:jc w:val="center"/>
                      <w:rPr>
                        <w:rFonts w:asciiTheme="majorBidi" w:hAnsiTheme="majorBidi" w:cstheme="majorBidi"/>
                        <w:b/>
                        <w:bCs/>
                        <w:color w:val="FFFFFF"/>
                      </w:rPr>
                    </w:pPr>
                    <w:r w:rsidRPr="00D3084B">
                      <w:rPr>
                        <w:rFonts w:asciiTheme="majorBidi" w:hAnsiTheme="majorBidi" w:cstheme="majorBidi"/>
                        <w:b/>
                        <w:bCs/>
                        <w:color w:val="FFFFFF"/>
                        <w:szCs w:val="20"/>
                      </w:rPr>
                      <w:fldChar w:fldCharType="begin"/>
                    </w:r>
                    <w:r w:rsidRPr="00D3084B">
                      <w:rPr>
                        <w:rFonts w:asciiTheme="majorBidi" w:hAnsiTheme="majorBidi" w:cstheme="majorBidi"/>
                        <w:b/>
                        <w:bCs/>
                        <w:color w:val="FFFFFF"/>
                        <w:szCs w:val="20"/>
                      </w:rPr>
                      <w:instrText xml:space="preserve"> PAGE   \* MERGEFORMAT </w:instrText>
                    </w:r>
                    <w:r w:rsidRPr="00D3084B">
                      <w:rPr>
                        <w:rFonts w:asciiTheme="majorBidi" w:hAnsiTheme="majorBidi" w:cstheme="majorBidi"/>
                        <w:b/>
                        <w:bCs/>
                        <w:color w:val="FFFFFF"/>
                        <w:szCs w:val="20"/>
                      </w:rPr>
                      <w:fldChar w:fldCharType="separate"/>
                    </w:r>
                    <w:r>
                      <w:rPr>
                        <w:rFonts w:asciiTheme="majorBidi" w:hAnsiTheme="majorBidi" w:cstheme="majorBidi"/>
                        <w:b/>
                        <w:bCs/>
                        <w:noProof/>
                        <w:color w:val="FFFFFF"/>
                        <w:szCs w:val="20"/>
                      </w:rPr>
                      <w:t>31</w:t>
                    </w:r>
                    <w:r w:rsidRPr="00D3084B">
                      <w:rPr>
                        <w:rFonts w:asciiTheme="majorBidi" w:hAnsiTheme="majorBidi" w:cstheme="majorBidi"/>
                        <w:b/>
                        <w:bCs/>
                        <w:noProof/>
                        <w:color w:val="FFFFFF"/>
                        <w:szCs w:val="2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07CB" w:rsidRDefault="006207CB" w:rsidP="00273509">
      <w:pPr>
        <w:spacing w:before="0" w:line="240" w:lineRule="auto"/>
      </w:pPr>
      <w:r>
        <w:separator/>
      </w:r>
    </w:p>
  </w:footnote>
  <w:footnote w:type="continuationSeparator" w:id="0">
    <w:p w:rsidR="006207CB" w:rsidRDefault="006207CB" w:rsidP="00273509">
      <w:pPr>
        <w:spacing w:before="0" w:line="240" w:lineRule="auto"/>
      </w:pPr>
      <w:r>
        <w:continuationSeparator/>
      </w:r>
    </w:p>
  </w:footnote>
  <w:footnote w:id="1">
    <w:p w:rsidR="00273509" w:rsidRPr="002333D5" w:rsidRDefault="00273509" w:rsidP="00273509">
      <w:pPr>
        <w:shd w:val="clear" w:color="auto" w:fill="FFFFFF"/>
        <w:spacing w:before="0" w:line="240" w:lineRule="auto"/>
        <w:ind w:firstLine="0"/>
        <w:rPr>
          <w:rFonts w:asciiTheme="majorBidi" w:hAnsiTheme="majorBidi" w:cstheme="majorBidi"/>
          <w:sz w:val="20"/>
          <w:szCs w:val="20"/>
        </w:rPr>
      </w:pPr>
      <w:r w:rsidRPr="002333D5">
        <w:rPr>
          <w:rFonts w:asciiTheme="majorBidi" w:hAnsiTheme="majorBidi" w:cstheme="majorBidi"/>
          <w:sz w:val="20"/>
          <w:szCs w:val="20"/>
          <w:vertAlign w:val="superscript"/>
        </w:rPr>
        <w:t>1</w:t>
      </w:r>
      <w:r w:rsidRPr="002333D5">
        <w:rPr>
          <w:rFonts w:asciiTheme="majorBidi" w:hAnsiTheme="majorBidi" w:cstheme="majorBidi"/>
          <w:sz w:val="20"/>
          <w:szCs w:val="20"/>
        </w:rPr>
        <w:t xml:space="preserve"> </w:t>
      </w:r>
      <w:proofErr w:type="spellStart"/>
      <w:r w:rsidRPr="002333D5">
        <w:rPr>
          <w:rStyle w:val="FootnoteReference"/>
          <w:rFonts w:asciiTheme="majorBidi" w:hAnsiTheme="majorBidi" w:cstheme="majorBidi"/>
          <w:sz w:val="20"/>
          <w:szCs w:val="20"/>
          <w:vertAlign w:val="baseline"/>
        </w:rPr>
        <w:t>Sabzevar</w:t>
      </w:r>
      <w:proofErr w:type="spellEnd"/>
      <w:r w:rsidRPr="002333D5">
        <w:rPr>
          <w:rStyle w:val="FootnoteReference"/>
          <w:rFonts w:asciiTheme="majorBidi" w:hAnsiTheme="majorBidi" w:cstheme="majorBidi"/>
          <w:sz w:val="20"/>
          <w:szCs w:val="20"/>
          <w:vertAlign w:val="baseline"/>
        </w:rPr>
        <w:t xml:space="preserve"> University of Medical Sciences, </w:t>
      </w:r>
      <w:proofErr w:type="spellStart"/>
      <w:r w:rsidRPr="002333D5">
        <w:rPr>
          <w:rStyle w:val="FootnoteReference"/>
          <w:rFonts w:asciiTheme="majorBidi" w:hAnsiTheme="majorBidi" w:cstheme="majorBidi"/>
          <w:sz w:val="20"/>
          <w:szCs w:val="20"/>
          <w:vertAlign w:val="baseline"/>
        </w:rPr>
        <w:t>Sabzevar</w:t>
      </w:r>
      <w:proofErr w:type="spellEnd"/>
      <w:r w:rsidRPr="002333D5">
        <w:rPr>
          <w:rStyle w:val="FootnoteReference"/>
          <w:rFonts w:asciiTheme="majorBidi" w:hAnsiTheme="majorBidi" w:cstheme="majorBidi"/>
          <w:sz w:val="20"/>
          <w:szCs w:val="20"/>
          <w:vertAlign w:val="baseline"/>
        </w:rPr>
        <w:t>, Iran</w:t>
      </w:r>
    </w:p>
    <w:p w:rsidR="00273509" w:rsidRPr="002333D5" w:rsidRDefault="00000000" w:rsidP="00273509">
      <w:pPr>
        <w:shd w:val="clear" w:color="auto" w:fill="FFFFFF"/>
        <w:spacing w:before="0" w:line="240" w:lineRule="auto"/>
        <w:ind w:firstLine="0"/>
        <w:rPr>
          <w:rStyle w:val="FootnoteReference"/>
          <w:rFonts w:asciiTheme="majorBidi" w:hAnsiTheme="majorBidi" w:cstheme="majorBidi"/>
          <w:sz w:val="20"/>
          <w:szCs w:val="20"/>
        </w:rPr>
      </w:pPr>
      <w:hyperlink r:id="rId1" w:tgtFrame="_blank" w:history="1">
        <w:r w:rsidR="00273509" w:rsidRPr="002333D5">
          <w:rPr>
            <w:rStyle w:val="Hyperlink"/>
            <w:rFonts w:asciiTheme="majorBidi" w:hAnsiTheme="majorBidi" w:cstheme="majorBidi"/>
            <w:sz w:val="20"/>
            <w:szCs w:val="20"/>
          </w:rPr>
          <w:t>https://orcid.org/0000-0001-7318-9404</w:t>
        </w:r>
      </w:hyperlink>
      <w:r w:rsidR="00273509" w:rsidRPr="002333D5">
        <w:rPr>
          <w:rFonts w:asciiTheme="majorBidi" w:hAnsiTheme="majorBidi" w:cstheme="majorBidi"/>
          <w:sz w:val="20"/>
          <w:szCs w:val="20"/>
        </w:rPr>
        <w:t xml:space="preserve"> </w:t>
      </w:r>
    </w:p>
    <w:p w:rsidR="00273509" w:rsidRPr="002333D5" w:rsidRDefault="00273509" w:rsidP="00273509">
      <w:pPr>
        <w:shd w:val="clear" w:color="auto" w:fill="FFFFFF"/>
        <w:spacing w:before="0" w:line="240" w:lineRule="auto"/>
        <w:ind w:firstLine="0"/>
        <w:rPr>
          <w:rFonts w:asciiTheme="majorBidi" w:hAnsiTheme="majorBidi" w:cstheme="majorBidi"/>
          <w:sz w:val="20"/>
          <w:szCs w:val="20"/>
        </w:rPr>
      </w:pPr>
      <w:r w:rsidRPr="002333D5">
        <w:rPr>
          <w:rFonts w:asciiTheme="majorBidi" w:hAnsiTheme="majorBidi" w:cstheme="majorBidi"/>
          <w:sz w:val="20"/>
          <w:szCs w:val="20"/>
          <w:vertAlign w:val="superscript"/>
        </w:rPr>
        <w:t>2</w:t>
      </w:r>
      <w:r w:rsidRPr="002333D5">
        <w:rPr>
          <w:rFonts w:asciiTheme="majorBidi" w:hAnsiTheme="majorBidi" w:cstheme="majorBidi"/>
          <w:sz w:val="20"/>
          <w:szCs w:val="20"/>
        </w:rPr>
        <w:t xml:space="preserve"> </w:t>
      </w:r>
      <w:r w:rsidRPr="002333D5">
        <w:rPr>
          <w:rFonts w:asciiTheme="majorBidi" w:hAnsiTheme="majorBidi" w:cstheme="majorBidi"/>
          <w:spacing w:val="-2"/>
          <w:sz w:val="20"/>
          <w:szCs w:val="20"/>
        </w:rPr>
        <w:t>Corresponding Author: Lancaster University, The UK</w:t>
      </w:r>
      <w:r w:rsidRPr="002333D5">
        <w:rPr>
          <w:rFonts w:asciiTheme="majorBidi" w:hAnsiTheme="majorBidi" w:cstheme="majorBidi"/>
          <w:sz w:val="20"/>
          <w:szCs w:val="20"/>
        </w:rPr>
        <w:t>;</w:t>
      </w:r>
    </w:p>
    <w:p w:rsidR="00273509" w:rsidRPr="002333D5" w:rsidRDefault="00273509" w:rsidP="00273509">
      <w:pPr>
        <w:shd w:val="clear" w:color="auto" w:fill="FFFFFF"/>
        <w:spacing w:before="0" w:line="240" w:lineRule="auto"/>
        <w:ind w:firstLine="0"/>
        <w:rPr>
          <w:rFonts w:asciiTheme="majorBidi" w:hAnsiTheme="majorBidi" w:cstheme="majorBidi"/>
          <w:sz w:val="20"/>
          <w:szCs w:val="20"/>
        </w:rPr>
      </w:pPr>
      <w:r w:rsidRPr="002333D5">
        <w:rPr>
          <w:rFonts w:asciiTheme="majorBidi" w:hAnsiTheme="majorBidi" w:cstheme="majorBidi"/>
          <w:i/>
          <w:iCs/>
          <w:sz w:val="20"/>
          <w:szCs w:val="20"/>
        </w:rPr>
        <w:t>Email: m.vasheghanifarahani@lancaster.ac.uk</w:t>
      </w:r>
    </w:p>
    <w:p w:rsidR="00273509" w:rsidRPr="002333D5" w:rsidRDefault="00000000" w:rsidP="00273509">
      <w:pPr>
        <w:shd w:val="clear" w:color="auto" w:fill="FFFFFF"/>
        <w:spacing w:before="0" w:line="240" w:lineRule="auto"/>
        <w:ind w:firstLine="0"/>
        <w:rPr>
          <w:rStyle w:val="FootnoteReference"/>
          <w:rFonts w:asciiTheme="majorBidi" w:hAnsiTheme="majorBidi" w:cstheme="majorBidi"/>
          <w:sz w:val="20"/>
          <w:szCs w:val="20"/>
        </w:rPr>
      </w:pPr>
      <w:hyperlink r:id="rId2" w:history="1">
        <w:r w:rsidR="00273509" w:rsidRPr="002333D5">
          <w:rPr>
            <w:rStyle w:val="Hyperlink"/>
            <w:rFonts w:asciiTheme="majorBidi" w:hAnsiTheme="majorBidi" w:cstheme="majorBidi"/>
            <w:sz w:val="20"/>
            <w:szCs w:val="20"/>
          </w:rPr>
          <w:t>https://orcid.org/0000-0001-7665-2054</w:t>
        </w:r>
      </w:hyperlink>
      <w:r w:rsidR="00273509" w:rsidRPr="002333D5">
        <w:rPr>
          <w:rFonts w:asciiTheme="majorBidi" w:hAnsiTheme="majorBidi" w:cstheme="majorBidi"/>
          <w:sz w:val="20"/>
          <w:szCs w:val="20"/>
        </w:rPr>
        <w:t xml:space="preserve"> </w:t>
      </w:r>
    </w:p>
    <w:p w:rsidR="00273509" w:rsidRPr="002333D5" w:rsidRDefault="00273509" w:rsidP="00273509">
      <w:pPr>
        <w:shd w:val="clear" w:color="auto" w:fill="FFFFFF"/>
        <w:spacing w:before="0" w:line="240" w:lineRule="auto"/>
        <w:ind w:firstLine="0"/>
        <w:rPr>
          <w:rFonts w:asciiTheme="majorBidi" w:hAnsiTheme="majorBidi" w:cstheme="majorBidi"/>
          <w:sz w:val="20"/>
          <w:szCs w:val="20"/>
        </w:rPr>
      </w:pPr>
      <w:r w:rsidRPr="002333D5">
        <w:rPr>
          <w:rFonts w:asciiTheme="majorBidi" w:hAnsiTheme="majorBidi" w:cstheme="majorBidi"/>
          <w:sz w:val="20"/>
          <w:szCs w:val="20"/>
        </w:rPr>
        <w:t>3</w:t>
      </w:r>
      <w:r w:rsidRPr="002333D5">
        <w:rPr>
          <w:rStyle w:val="FootnoteReference"/>
          <w:rFonts w:asciiTheme="majorBidi" w:hAnsiTheme="majorBidi" w:cstheme="majorBidi"/>
          <w:sz w:val="20"/>
          <w:szCs w:val="20"/>
          <w:vertAlign w:val="baseline"/>
        </w:rPr>
        <w:t xml:space="preserve"> Iran University of Medical Sciences, Tehran, Iran</w:t>
      </w:r>
    </w:p>
    <w:p w:rsidR="00273509" w:rsidRPr="002333D5" w:rsidRDefault="00000000" w:rsidP="00273509">
      <w:pPr>
        <w:shd w:val="clear" w:color="auto" w:fill="FFFFFF"/>
        <w:spacing w:before="0" w:line="240" w:lineRule="auto"/>
        <w:ind w:firstLine="0"/>
        <w:rPr>
          <w:rStyle w:val="FootnoteReference"/>
          <w:rFonts w:asciiTheme="majorBidi" w:hAnsiTheme="majorBidi" w:cstheme="majorBidi"/>
          <w:sz w:val="20"/>
          <w:szCs w:val="20"/>
        </w:rPr>
      </w:pPr>
      <w:hyperlink r:id="rId3" w:tgtFrame="_blank" w:history="1">
        <w:r w:rsidR="00273509" w:rsidRPr="002333D5">
          <w:rPr>
            <w:rStyle w:val="Hyperlink"/>
            <w:rFonts w:asciiTheme="majorBidi" w:hAnsiTheme="majorBidi" w:cstheme="majorBidi"/>
            <w:sz w:val="20"/>
            <w:szCs w:val="20"/>
          </w:rPr>
          <w:t>https://orcid.org/0000-0001-9247-8447</w:t>
        </w:r>
      </w:hyperlink>
    </w:p>
    <w:p w:rsidR="00273509" w:rsidRPr="002333D5" w:rsidRDefault="00273509" w:rsidP="00273509">
      <w:pPr>
        <w:shd w:val="clear" w:color="auto" w:fill="FFFFFF"/>
        <w:spacing w:before="0" w:line="240" w:lineRule="auto"/>
        <w:ind w:firstLine="0"/>
        <w:rPr>
          <w:rFonts w:asciiTheme="majorBidi" w:hAnsiTheme="majorBidi" w:cstheme="majorBidi"/>
          <w:sz w:val="20"/>
          <w:szCs w:val="20"/>
        </w:rPr>
      </w:pPr>
      <w:r w:rsidRPr="002333D5">
        <w:rPr>
          <w:rFonts w:asciiTheme="majorBidi" w:hAnsiTheme="majorBidi" w:cstheme="majorBidi"/>
          <w:sz w:val="20"/>
          <w:szCs w:val="20"/>
        </w:rPr>
        <w:t xml:space="preserve">4 </w:t>
      </w:r>
      <w:r w:rsidRPr="002333D5">
        <w:rPr>
          <w:rStyle w:val="FootnoteReference"/>
          <w:rFonts w:asciiTheme="majorBidi" w:hAnsiTheme="majorBidi" w:cstheme="majorBidi"/>
          <w:sz w:val="20"/>
          <w:szCs w:val="20"/>
          <w:vertAlign w:val="baseline"/>
        </w:rPr>
        <w:t>Zahedan University of Medical Sciences, Zahedan, Iran</w:t>
      </w:r>
    </w:p>
    <w:p w:rsidR="00273509" w:rsidRPr="00D90B5F" w:rsidRDefault="00000000" w:rsidP="00273509">
      <w:pPr>
        <w:shd w:val="clear" w:color="auto" w:fill="FFFFFF"/>
        <w:spacing w:before="0" w:line="240" w:lineRule="auto"/>
        <w:ind w:firstLine="0"/>
        <w:rPr>
          <w:rFonts w:asciiTheme="majorBidi" w:hAnsiTheme="majorBidi" w:cstheme="majorBidi"/>
          <w:color w:val="000000"/>
          <w:sz w:val="20"/>
          <w:szCs w:val="20"/>
        </w:rPr>
      </w:pPr>
      <w:hyperlink r:id="rId4" w:tgtFrame="_blank" w:history="1">
        <w:r w:rsidR="00273509" w:rsidRPr="002333D5">
          <w:rPr>
            <w:rStyle w:val="Hyperlink"/>
            <w:rFonts w:asciiTheme="majorBidi" w:hAnsiTheme="majorBidi" w:cstheme="majorBidi"/>
            <w:sz w:val="20"/>
            <w:szCs w:val="20"/>
          </w:rPr>
          <w:t>https://orcid.org/0000-0003-0806-1214</w:t>
        </w:r>
      </w:hyperlink>
      <w:r w:rsidR="00273509">
        <w:rPr>
          <w:rFonts w:asciiTheme="majorBidi" w:hAnsiTheme="majorBidi" w:cstheme="majorBid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51D" w:rsidRDefault="00000000" w:rsidP="00D90B5F">
    <w:pPr>
      <w:pStyle w:val="Header"/>
      <w:bidi/>
      <w:rPr>
        <w:rtl/>
      </w:rPr>
    </w:pPr>
    <w:r>
      <w:rPr>
        <w:noProof/>
        <w:lang w:bidi="ar-SA"/>
      </w:rPr>
      <mc:AlternateContent>
        <mc:Choice Requires="wps">
          <w:drawing>
            <wp:anchor distT="0" distB="0" distL="114300" distR="114300" simplePos="0" relativeHeight="251662336" behindDoc="0" locked="0" layoutInCell="1" allowOverlap="1" wp14:anchorId="69B1AC02" wp14:editId="6020BB4B">
              <wp:simplePos x="0" y="0"/>
              <wp:positionH relativeFrom="column">
                <wp:posOffset>-83185</wp:posOffset>
              </wp:positionH>
              <wp:positionV relativeFrom="paragraph">
                <wp:posOffset>-74930</wp:posOffset>
              </wp:positionV>
              <wp:extent cx="5132705" cy="302260"/>
              <wp:effectExtent l="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705" cy="302260"/>
                      </a:xfrm>
                      <a:prstGeom prst="rect">
                        <a:avLst/>
                      </a:prstGeom>
                      <a:gradFill rotWithShape="0">
                        <a:gsLst>
                          <a:gs pos="0">
                            <a:srgbClr val="C9F1FF"/>
                          </a:gs>
                          <a:gs pos="100000">
                            <a:srgbClr val="C9F1FF">
                              <a:gamma/>
                              <a:tint val="20000"/>
                              <a:invGamma/>
                            </a:srgbClr>
                          </a:gs>
                        </a:gsLst>
                        <a:lin ang="27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551D" w:rsidRPr="00743EB1" w:rsidRDefault="00000000" w:rsidP="00D90B5F">
                          <w:pPr>
                            <w:spacing w:before="0" w:line="240" w:lineRule="auto"/>
                            <w:ind w:firstLine="0"/>
                            <w:rPr>
                              <w:rFonts w:asciiTheme="majorBidi" w:hAnsiTheme="majorBidi" w:cstheme="majorBidi"/>
                              <w:b/>
                              <w:bCs/>
                              <w:i/>
                              <w:iCs/>
                              <w:color w:val="002060"/>
                              <w:szCs w:val="28"/>
                            </w:rPr>
                          </w:pPr>
                          <w:r w:rsidRPr="00662304">
                            <w:rPr>
                              <w:rFonts w:asciiTheme="majorBidi" w:hAnsiTheme="majorBidi" w:cstheme="majorBidi"/>
                              <w:b/>
                              <w:bCs/>
                              <w:i/>
                              <w:iCs/>
                              <w:color w:val="002060"/>
                              <w:szCs w:val="28"/>
                            </w:rPr>
                            <w:t xml:space="preserve">Language Related </w:t>
                          </w:r>
                          <w:r w:rsidRPr="00743EB1">
                            <w:rPr>
                              <w:rFonts w:asciiTheme="majorBidi" w:hAnsiTheme="majorBidi" w:cstheme="majorBidi"/>
                              <w:b/>
                              <w:bCs/>
                              <w:i/>
                              <w:iCs/>
                              <w:color w:val="002060"/>
                              <w:szCs w:val="28"/>
                            </w:rPr>
                            <w:t xml:space="preserve">Research      </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 xml:space="preserve"> </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 xml:space="preserve">    </w:t>
                          </w:r>
                          <w:r>
                            <w:rPr>
                              <w:rFonts w:asciiTheme="majorBidi" w:hAnsiTheme="majorBidi" w:cstheme="majorBidi"/>
                              <w:b/>
                              <w:bCs/>
                              <w:i/>
                              <w:iCs/>
                              <w:color w:val="002060"/>
                              <w:szCs w:val="28"/>
                            </w:rPr>
                            <w:t>16(</w:t>
                          </w:r>
                          <w:r w:rsidRPr="00D90B5F">
                            <w:rPr>
                              <w:rFonts w:asciiTheme="majorBidi" w:hAnsiTheme="majorBidi" w:cstheme="majorBidi"/>
                              <w:b/>
                              <w:bCs/>
                              <w:i/>
                              <w:iCs/>
                              <w:color w:val="002060"/>
                              <w:szCs w:val="28"/>
                            </w:rPr>
                            <w:t>6</w:t>
                          </w:r>
                          <w:r>
                            <w:rPr>
                              <w:rFonts w:asciiTheme="majorBidi" w:hAnsiTheme="majorBidi" w:cstheme="majorBidi"/>
                              <w:b/>
                              <w:bCs/>
                              <w:i/>
                              <w:iCs/>
                              <w:color w:val="002060"/>
                              <w:szCs w:val="28"/>
                            </w:rPr>
                            <w:t xml:space="preserve">), November &amp; December </w:t>
                          </w:r>
                          <w:r w:rsidRPr="00D90B5F">
                            <w:rPr>
                              <w:rFonts w:asciiTheme="majorBidi" w:hAnsiTheme="majorBidi" w:cstheme="majorBidi"/>
                              <w:b/>
                              <w:bCs/>
                              <w:i/>
                              <w:iCs/>
                              <w:color w:val="002060"/>
                              <w:szCs w:val="28"/>
                            </w:rPr>
                            <w:t>2025</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1-</w:t>
                          </w:r>
                          <w:r>
                            <w:rPr>
                              <w:rFonts w:asciiTheme="majorBidi" w:hAnsiTheme="majorBidi" w:cstheme="majorBidi"/>
                              <w:b/>
                              <w:bCs/>
                              <w:i/>
                              <w:iCs/>
                              <w:color w:val="002060"/>
                              <w:szCs w:val="28"/>
                            </w:rPr>
                            <w:t>33</w:t>
                          </w:r>
                        </w:p>
                        <w:p w:rsidR="007F551D" w:rsidRPr="00743EB1" w:rsidRDefault="007F551D" w:rsidP="00D90B5F">
                          <w:pPr>
                            <w:spacing w:before="0" w:line="240" w:lineRule="auto"/>
                            <w:ind w:firstLine="0"/>
                            <w:rPr>
                              <w:rFonts w:asciiTheme="majorBidi" w:hAnsiTheme="majorBidi" w:cstheme="majorBidi"/>
                              <w:b/>
                              <w:bCs/>
                              <w:i/>
                              <w:iCs/>
                              <w:color w:val="002060"/>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1AC02" id="_x0000_t202" coordsize="21600,21600" o:spt="202" path="m,l,21600r21600,l21600,xe">
              <v:stroke joinstyle="miter"/>
              <v:path gradientshapeok="t" o:connecttype="rect"/>
            </v:shapetype>
            <v:shape id="Text Box 12" o:spid="_x0000_s1028" type="#_x0000_t202" style="position:absolute;left:0;text-align:left;margin-left:-6.55pt;margin-top:-5.9pt;width:404.1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Z1lTQIAAIwEAAAOAAAAZHJzL2Uyb0RvYy54bWysVE1v2zAMvQ/YfxB0X/zRpF2NOEWXIsWA&#13;&#10;7gPohp1lWbaFyaImKbGzXz9KdtJg22mYD4JEio/ke5TXd2OvyEFYJ0GXNFuklAjNoZa6LenXL7s3&#13;&#10;bylxnumaKdCipEfh6N3m9av1YAqRQweqFpYgiHbFYEraeW+KJHG8Ez1zCzBCo7MB2zOPR9smtWUD&#13;&#10;ovcqydP0OhnA1sYCF86h9WFy0k3EbxrB/aemccITVVKszcfVxrUKa7JZs6K1zHSSz2Wwf6iiZ1Jj&#13;&#10;0jPUA/OM7K38A6qX3IKDxi849Ak0jeQi9oDdZOlv3Tx3zIjYC5LjzJkm9/9g+cfDs/lsiR/fwYgC&#13;&#10;xiaceQL+3REN247pVtxbC0MnWI2Js0BZMhhXzKGBale4AFINH6BGkdneQwQaG9sHVrBPgugowPFM&#13;&#10;uhg94WhcZVf5TbqihKPvKs3z66hKwopTtLHOPwroSdiU1KKoEZ0dnpwP1bDidGWWoN5JpYgF/036&#13;&#10;LrIY0kanw5hpQwxgP5PZ2bbaKksODOdke7vLdrvYJwrqLm9nafgmkv4SEq+yvmdxrLzUfkLEScWo&#13;&#10;aJT68DjfwLrnvLGHkAlN7alCJTVB9kuK9MR44jhToj5pEIctdhrSKh1WDaHziZNgiUIFbSaV/FiN&#13;&#10;6AyCVVAfUTLkKHAQnjBuOrA/KRnwOZTU/dgzKyhR7zXSdJstl+H9xMNydZPjwV56qksP0xyhSuop&#13;&#10;dhC2Wz+9ub2xsu0w0zRoGu5xVBoZVXypaq4bR35iZHqe4U1dnuOtl5/I5hcAAAD//wMAUEsDBBQA&#13;&#10;BgAIAAAAIQCEfNw75gAAAA8BAAAPAAAAZHJzL2Rvd25yZXYueG1sTI9PT8MwDMXvSHyHyEhcpi39&#13;&#10;w8bomk7AhDSO22DALW1NW2icqsm28u3xTnCxbPn5+f3S5WBaccTeNZYUhJMABFJhy4YqBS+7p/Ec&#13;&#10;hPOaSt1aQgU/6GCZXV6kOintiTZ43PpKsAm5RCuove8SKV1Ro9FuYjsk3n3a3mjPY1/JstcnNjet&#13;&#10;jIJgJo1uiD/UusPHGovv7cEoeM9XZn+zf16/urfRKPqIN1/ePSh1fTWsFlzuFyA8Dv7vAs4MnB8y&#13;&#10;DpbbA5VOtArGYRyy9NyEDMKK27tpBCJXEE/nILNU/ufIfgEAAP//AwBQSwECLQAUAAYACAAAACEA&#13;&#10;toM4kv4AAADhAQAAEwAAAAAAAAAAAAAAAAAAAAAAW0NvbnRlbnRfVHlwZXNdLnhtbFBLAQItABQA&#13;&#10;BgAIAAAAIQA4/SH/1gAAAJQBAAALAAAAAAAAAAAAAAAAAC8BAABfcmVscy8ucmVsc1BLAQItABQA&#13;&#10;BgAIAAAAIQCp8Z1lTQIAAIwEAAAOAAAAAAAAAAAAAAAAAC4CAABkcnMvZTJvRG9jLnhtbFBLAQIt&#13;&#10;ABQABgAIAAAAIQCEfNw75gAAAA8BAAAPAAAAAAAAAAAAAAAAAKcEAABkcnMvZG93bnJldi54bWxQ&#13;&#10;SwUGAAAAAAQABADzAAAAugUAAAAA&#13;&#10;" fillcolor="#c9f1ff" stroked="f">
              <v:fill color2="#f4fcff" angle="45" focus="100%" type="gradient"/>
              <v:textbox>
                <w:txbxContent>
                  <w:p w:rsidR="00000000" w:rsidRPr="00743EB1" w:rsidRDefault="00000000" w:rsidP="00D90B5F">
                    <w:pPr>
                      <w:spacing w:before="0" w:line="240" w:lineRule="auto"/>
                      <w:ind w:firstLine="0"/>
                      <w:rPr>
                        <w:rFonts w:asciiTheme="majorBidi" w:hAnsiTheme="majorBidi" w:cstheme="majorBidi"/>
                        <w:b/>
                        <w:bCs/>
                        <w:i/>
                        <w:iCs/>
                        <w:color w:val="002060"/>
                        <w:szCs w:val="28"/>
                      </w:rPr>
                    </w:pPr>
                    <w:r w:rsidRPr="00662304">
                      <w:rPr>
                        <w:rFonts w:asciiTheme="majorBidi" w:hAnsiTheme="majorBidi" w:cstheme="majorBidi"/>
                        <w:b/>
                        <w:bCs/>
                        <w:i/>
                        <w:iCs/>
                        <w:color w:val="002060"/>
                        <w:szCs w:val="28"/>
                      </w:rPr>
                      <w:t xml:space="preserve">Language Related </w:t>
                    </w:r>
                    <w:r w:rsidRPr="00743EB1">
                      <w:rPr>
                        <w:rFonts w:asciiTheme="majorBidi" w:hAnsiTheme="majorBidi" w:cstheme="majorBidi"/>
                        <w:b/>
                        <w:bCs/>
                        <w:i/>
                        <w:iCs/>
                        <w:color w:val="002060"/>
                        <w:szCs w:val="28"/>
                      </w:rPr>
                      <w:t xml:space="preserve">Research      </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 xml:space="preserve"> </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 xml:space="preserve">    </w:t>
                    </w:r>
                    <w:r>
                      <w:rPr>
                        <w:rFonts w:asciiTheme="majorBidi" w:hAnsiTheme="majorBidi" w:cstheme="majorBidi"/>
                        <w:b/>
                        <w:bCs/>
                        <w:i/>
                        <w:iCs/>
                        <w:color w:val="002060"/>
                        <w:szCs w:val="28"/>
                      </w:rPr>
                      <w:t>16(</w:t>
                    </w:r>
                    <w:r w:rsidRPr="00D90B5F">
                      <w:rPr>
                        <w:rFonts w:asciiTheme="majorBidi" w:hAnsiTheme="majorBidi" w:cstheme="majorBidi"/>
                        <w:b/>
                        <w:bCs/>
                        <w:i/>
                        <w:iCs/>
                        <w:color w:val="002060"/>
                        <w:szCs w:val="28"/>
                      </w:rPr>
                      <w:t>6</w:t>
                    </w:r>
                    <w:r>
                      <w:rPr>
                        <w:rFonts w:asciiTheme="majorBidi" w:hAnsiTheme="majorBidi" w:cstheme="majorBidi"/>
                        <w:b/>
                        <w:bCs/>
                        <w:i/>
                        <w:iCs/>
                        <w:color w:val="002060"/>
                        <w:szCs w:val="28"/>
                      </w:rPr>
                      <w:t xml:space="preserve">), November &amp; December </w:t>
                    </w:r>
                    <w:r w:rsidRPr="00D90B5F">
                      <w:rPr>
                        <w:rFonts w:asciiTheme="majorBidi" w:hAnsiTheme="majorBidi" w:cstheme="majorBidi"/>
                        <w:b/>
                        <w:bCs/>
                        <w:i/>
                        <w:iCs/>
                        <w:color w:val="002060"/>
                        <w:szCs w:val="28"/>
                      </w:rPr>
                      <w:t>2025</w:t>
                    </w:r>
                    <w:r>
                      <w:rPr>
                        <w:rFonts w:asciiTheme="majorBidi" w:hAnsiTheme="majorBidi" w:cstheme="majorBidi"/>
                        <w:b/>
                        <w:bCs/>
                        <w:i/>
                        <w:iCs/>
                        <w:color w:val="002060"/>
                        <w:szCs w:val="28"/>
                      </w:rPr>
                      <w:t xml:space="preserve">, </w:t>
                    </w:r>
                    <w:r w:rsidRPr="00743EB1">
                      <w:rPr>
                        <w:rFonts w:asciiTheme="majorBidi" w:hAnsiTheme="majorBidi" w:cstheme="majorBidi"/>
                        <w:b/>
                        <w:bCs/>
                        <w:i/>
                        <w:iCs/>
                        <w:color w:val="002060"/>
                        <w:szCs w:val="28"/>
                      </w:rPr>
                      <w:t>1-</w:t>
                    </w:r>
                    <w:r>
                      <w:rPr>
                        <w:rFonts w:asciiTheme="majorBidi" w:hAnsiTheme="majorBidi" w:cstheme="majorBidi"/>
                        <w:b/>
                        <w:bCs/>
                        <w:i/>
                        <w:iCs/>
                        <w:color w:val="002060"/>
                        <w:szCs w:val="28"/>
                      </w:rPr>
                      <w:t>33</w:t>
                    </w:r>
                  </w:p>
                  <w:p w:rsidR="00000000" w:rsidRPr="00743EB1" w:rsidRDefault="00000000" w:rsidP="00D90B5F">
                    <w:pPr>
                      <w:spacing w:before="0" w:line="240" w:lineRule="auto"/>
                      <w:ind w:firstLine="0"/>
                      <w:rPr>
                        <w:rFonts w:asciiTheme="majorBidi" w:hAnsiTheme="majorBidi" w:cstheme="majorBidi"/>
                        <w:b/>
                        <w:bCs/>
                        <w:i/>
                        <w:iCs/>
                        <w:color w:val="002060"/>
                        <w:szCs w:val="28"/>
                      </w:rPr>
                    </w:pPr>
                  </w:p>
                </w:txbxContent>
              </v:textbox>
            </v:shape>
          </w:pict>
        </mc:Fallback>
      </mc:AlternateContent>
    </w:r>
    <w:proofErr w:type="spellStart"/>
    <w:r>
      <w:t>aaaaaaaa</w:t>
    </w:r>
    <w:proofErr w:type="spellEnd"/>
  </w:p>
  <w:p w:rsidR="007F551D" w:rsidRDefault="007F551D" w:rsidP="00D90B5F">
    <w:pPr>
      <w:pStyle w:val="Header"/>
    </w:pPr>
  </w:p>
  <w:p w:rsidR="007F551D" w:rsidRPr="00B705DD" w:rsidRDefault="007F551D" w:rsidP="00D90B5F">
    <w:pPr>
      <w:pStyle w:val="Header"/>
      <w:ind w:firstLine="0"/>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551D" w:rsidRDefault="00000000" w:rsidP="002D0A43">
    <w:pPr>
      <w:pStyle w:val="Header"/>
      <w:bidi/>
      <w:ind w:firstLine="0"/>
    </w:pPr>
    <w:r>
      <w:rPr>
        <w:noProof/>
        <w:lang w:bidi="ar-SA"/>
      </w:rPr>
      <mc:AlternateContent>
        <mc:Choice Requires="wps">
          <w:drawing>
            <wp:inline distT="0" distB="0" distL="0" distR="0" wp14:anchorId="62BE12AC" wp14:editId="30DF35F0">
              <wp:extent cx="5132705" cy="302260"/>
              <wp:effectExtent l="0" t="0" r="0" b="2540"/>
              <wp:docPr id="127643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705" cy="302260"/>
                      </a:xfrm>
                      <a:prstGeom prst="rect">
                        <a:avLst/>
                      </a:prstGeom>
                      <a:gradFill rotWithShape="0">
                        <a:gsLst>
                          <a:gs pos="0">
                            <a:srgbClr val="C9F1FF"/>
                          </a:gs>
                          <a:gs pos="100000">
                            <a:srgbClr val="C9F1FF">
                              <a:gamma/>
                              <a:tint val="20000"/>
                              <a:invGamma/>
                            </a:srgbClr>
                          </a:gs>
                        </a:gsLst>
                        <a:lin ang="2700000" scaled="1"/>
                      </a:gradFill>
                      <a:ln>
                        <a:noFill/>
                      </a:ln>
                    </wps:spPr>
                    <wps:txbx>
                      <w:txbxContent>
                        <w:p w:rsidR="007F551D" w:rsidRPr="002D0A43" w:rsidRDefault="00000000" w:rsidP="002D0A43">
                          <w:pPr>
                            <w:spacing w:before="0" w:line="240" w:lineRule="auto"/>
                            <w:ind w:firstLine="0"/>
                            <w:rPr>
                              <w:rFonts w:asciiTheme="majorBidi" w:hAnsiTheme="majorBidi" w:cstheme="majorBidi"/>
                              <w:color w:val="002060"/>
                              <w:szCs w:val="28"/>
                            </w:rPr>
                          </w:pPr>
                          <w:r w:rsidRPr="00B705DD">
                            <w:rPr>
                              <w:rFonts w:asciiTheme="majorBidi" w:hAnsiTheme="majorBidi" w:cstheme="majorBidi"/>
                              <w:b/>
                              <w:bCs/>
                              <w:i/>
                              <w:iCs/>
                              <w:color w:val="002060"/>
                              <w:szCs w:val="24"/>
                            </w:rPr>
                            <w:t>How Trends and Topics</w:t>
                          </w:r>
                          <w:r>
                            <w:rPr>
                              <w:rFonts w:asciiTheme="majorBidi" w:hAnsiTheme="majorBidi" w:cstheme="majorBidi"/>
                              <w:b/>
                              <w:bCs/>
                              <w:i/>
                              <w:iCs/>
                              <w:color w:val="002060"/>
                              <w:szCs w:val="24"/>
                            </w:rPr>
                            <w:t xml:space="preserve">…                                                 </w:t>
                          </w:r>
                          <w:r w:rsidRPr="00B705DD">
                            <w:rPr>
                              <w:rFonts w:asciiTheme="majorBidi" w:hAnsiTheme="majorBidi" w:cstheme="majorBidi"/>
                              <w:b/>
                              <w:bCs/>
                              <w:i/>
                              <w:iCs/>
                              <w:color w:val="002060"/>
                              <w:szCs w:val="24"/>
                            </w:rPr>
                            <w:t xml:space="preserve"> </w:t>
                          </w:r>
                          <w:proofErr w:type="spellStart"/>
                          <w:r w:rsidRPr="00B705DD">
                            <w:rPr>
                              <w:rFonts w:asciiTheme="majorBidi" w:hAnsiTheme="majorBidi" w:cstheme="majorBidi"/>
                              <w:b/>
                              <w:bCs/>
                              <w:i/>
                              <w:iCs/>
                              <w:color w:val="002060"/>
                              <w:szCs w:val="24"/>
                            </w:rPr>
                            <w:t>Nematullah</w:t>
                          </w:r>
                          <w:proofErr w:type="spellEnd"/>
                          <w:r w:rsidRPr="00B705DD">
                            <w:rPr>
                              <w:rFonts w:asciiTheme="majorBidi" w:hAnsiTheme="majorBidi" w:cstheme="majorBidi"/>
                              <w:b/>
                              <w:bCs/>
                              <w:i/>
                              <w:iCs/>
                              <w:color w:val="002060"/>
                              <w:szCs w:val="24"/>
                            </w:rPr>
                            <w:t xml:space="preserve"> </w:t>
                          </w:r>
                          <w:proofErr w:type="spellStart"/>
                          <w:r w:rsidRPr="00B705DD">
                            <w:rPr>
                              <w:rFonts w:asciiTheme="majorBidi" w:hAnsiTheme="majorBidi" w:cstheme="majorBidi"/>
                              <w:b/>
                              <w:bCs/>
                              <w:i/>
                              <w:iCs/>
                              <w:color w:val="002060"/>
                              <w:szCs w:val="24"/>
                            </w:rPr>
                            <w:t>Shomoossi</w:t>
                          </w:r>
                          <w:proofErr w:type="spellEnd"/>
                          <w:r>
                            <w:rPr>
                              <w:rFonts w:asciiTheme="majorBidi" w:hAnsiTheme="majorBidi" w:cstheme="majorBidi"/>
                              <w:b/>
                              <w:bCs/>
                              <w:i/>
                              <w:iCs/>
                              <w:color w:val="002060"/>
                              <w:szCs w:val="24"/>
                            </w:rPr>
                            <w:t xml:space="preserve"> et al.</w:t>
                          </w:r>
                        </w:p>
                      </w:txbxContent>
                    </wps:txbx>
                    <wps:bodyPr rot="0" vert="horz" wrap="square" lIns="91440" tIns="45720" rIns="91440" bIns="45720" anchor="t" anchorCtr="0" upright="1">
                      <a:noAutofit/>
                    </wps:bodyPr>
                  </wps:wsp>
                </a:graphicData>
              </a:graphic>
            </wp:inline>
          </w:drawing>
        </mc:Choice>
        <mc:Fallback>
          <w:pict>
            <v:shapetype w14:anchorId="62BE12AC" id="_x0000_t202" coordsize="21600,21600" o:spt="202" path="m,l,21600r21600,l21600,xe">
              <v:stroke joinstyle="miter"/>
              <v:path gradientshapeok="t" o:connecttype="rect"/>
            </v:shapetype>
            <v:shape id="Text Box 5" o:spid="_x0000_s1029" type="#_x0000_t202" style="width:404.15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2zGTgIAAJMEAAAOAAAAZHJzL2Uyb0RvYy54bWysVE1v2zAMvQ/YfxB0X/zRpF2NOEWXIsWA&#13;&#10;7gPohp1lWbaFyaImKbGzXz9KdtJg22mYD4JEio/ke5TXd2OvyEFYJ0GXNFuklAjNoZa6LenXL7s3&#13;&#10;bylxnumaKdCipEfh6N3m9av1YAqRQweqFpYgiHbFYEraeW+KJHG8Ez1zCzBCo7MB2zOPR9smtWUD&#13;&#10;ovcqydP0OhnA1sYCF86h9WFy0k3EbxrB/aemccITVVKszcfVxrUKa7JZs6K1zHSSz2Wwf6iiZ1Jj&#13;&#10;0jPUA/OM7K38A6qX3IKDxi849Ak0jeQi9oDdZOlv3Tx3zIjYC5LjzJkm9/9g+cfDs/lsiR/fwYgC&#13;&#10;xiaceQL+3REN247pVtxbC0MnWI2Js0BZMhhXzKGBale4AFINH6BGkdneQwQaG9sHVrBPgugowPFM&#13;&#10;uhg94WhcZVf5TbqihKPvKs3z66hKwopTtLHOPwroSdiU1KKoEZ0dnpwP1bDidGWWoN5JpYgF/036&#13;&#10;LrIY0kanw5hpQwxgP5PZ2bbaKksODOdke7vLdrvYJwrqLm9nafgmkv4SEq+yvmdxrLzUfkLEScWo&#13;&#10;aJT68DjfwLrnvLGHkAlN7alCJTVB9kuK9MR44jhToj5pEIctdhrSKh1WDaHziZNgiUIFbSaV/FiN&#13;&#10;RJ4Qgm4V1EdUDqkKVISXjJsO7E9KBnwVJXU/9swKStR7jWzdZstleEbxsFzd5Hiwl57q0sM0R6iS&#13;&#10;eoqNhO3WT09vb6xsO8w0zZuGe5yYRkYxX6qay8fJn4iZXml4WpfneOvlX7L5BQAA//8DAFBLAwQU&#13;&#10;AAYACAAAACEA+QG1GuAAAAAJAQAADwAAAGRycy9kb3ducmV2LnhtbEyPQU/CQBCF7yb8h82YeCGw&#13;&#10;FQg0pVuiEhM9gop623bHttCdbboLlH/v6EUvL5m8vDfvS1e9bcQJO187UnA7jkAgFc7UVCp4fXkc&#13;&#10;xSB80GR04wgVXNDDKhtcpTox7kwbPG1DKbiEfKIVVCG0iZS+qNBqP3YtEntfrrM68NmV0nT6zOW2&#13;&#10;kZMomkura+IPlW7xocLisD1aBR/52u5mu+enN/8+HE4+p5t98PdK3Vz36yXL3RJEwD78JeCHgfdD&#13;&#10;xsNydyTjRaOAacKvshdH8RRErmC2mIPMUvmfIPsGAAD//wMAUEsBAi0AFAAGAAgAAAAhALaDOJL+&#13;&#10;AAAA4QEAABMAAAAAAAAAAAAAAAAAAAAAAFtDb250ZW50X1R5cGVzXS54bWxQSwECLQAUAAYACAAA&#13;&#10;ACEAOP0h/9YAAACUAQAACwAAAAAAAAAAAAAAAAAvAQAAX3JlbHMvLnJlbHNQSwECLQAUAAYACAAA&#13;&#10;ACEArGdsxk4CAACTBAAADgAAAAAAAAAAAAAAAAAuAgAAZHJzL2Uyb0RvYy54bWxQSwECLQAUAAYA&#13;&#10;CAAAACEA+QG1GuAAAAAJAQAADwAAAAAAAAAAAAAAAACoBAAAZHJzL2Rvd25yZXYueG1sUEsFBgAA&#13;&#10;AAAEAAQA8wAAALUFAAAAAA==&#13;&#10;" fillcolor="#c9f1ff" stroked="f">
              <v:fill color2="#f4fcff" angle="45" focus="100%" type="gradient"/>
              <v:textbox>
                <w:txbxContent>
                  <w:p w:rsidR="00000000" w:rsidRPr="002D0A43" w:rsidRDefault="00000000" w:rsidP="002D0A43">
                    <w:pPr>
                      <w:spacing w:before="0" w:line="240" w:lineRule="auto"/>
                      <w:ind w:firstLine="0"/>
                      <w:rPr>
                        <w:rFonts w:asciiTheme="majorBidi" w:hAnsiTheme="majorBidi" w:cstheme="majorBidi"/>
                        <w:color w:val="002060"/>
                        <w:szCs w:val="28"/>
                      </w:rPr>
                    </w:pPr>
                    <w:r w:rsidRPr="00B705DD">
                      <w:rPr>
                        <w:rFonts w:asciiTheme="majorBidi" w:hAnsiTheme="majorBidi" w:cstheme="majorBidi"/>
                        <w:b/>
                        <w:bCs/>
                        <w:i/>
                        <w:iCs/>
                        <w:color w:val="002060"/>
                        <w:szCs w:val="24"/>
                      </w:rPr>
                      <w:t>How Trends and Topics</w:t>
                    </w:r>
                    <w:r>
                      <w:rPr>
                        <w:rFonts w:asciiTheme="majorBidi" w:hAnsiTheme="majorBidi" w:cstheme="majorBidi"/>
                        <w:b/>
                        <w:bCs/>
                        <w:i/>
                        <w:iCs/>
                        <w:color w:val="002060"/>
                        <w:szCs w:val="24"/>
                      </w:rPr>
                      <w:t xml:space="preserve">…                                                 </w:t>
                    </w:r>
                    <w:r w:rsidRPr="00B705DD">
                      <w:rPr>
                        <w:rFonts w:asciiTheme="majorBidi" w:hAnsiTheme="majorBidi" w:cstheme="majorBidi"/>
                        <w:b/>
                        <w:bCs/>
                        <w:i/>
                        <w:iCs/>
                        <w:color w:val="002060"/>
                        <w:szCs w:val="24"/>
                      </w:rPr>
                      <w:t xml:space="preserve"> Nematullah Shomoossi</w:t>
                    </w:r>
                    <w:r>
                      <w:rPr>
                        <w:rFonts w:asciiTheme="majorBidi" w:hAnsiTheme="majorBidi" w:cstheme="majorBidi"/>
                        <w:b/>
                        <w:bCs/>
                        <w:i/>
                        <w:iCs/>
                        <w:color w:val="002060"/>
                        <w:szCs w:val="24"/>
                      </w:rPr>
                      <w:t xml:space="preserve"> et al.</w:t>
                    </w:r>
                  </w:p>
                </w:txbxContent>
              </v:textbox>
              <w10:anchorlock/>
            </v:shape>
          </w:pict>
        </mc:Fallback>
      </mc:AlternateContent>
    </w:r>
  </w:p>
  <w:p w:rsidR="007F551D" w:rsidRPr="00B3354B" w:rsidRDefault="007F551D" w:rsidP="002D0A43">
    <w:pPr>
      <w:pStyle w:val="Header"/>
      <w:ind w:firstLine="0"/>
      <w:rPr>
        <w:sz w:val="12"/>
        <w:szCs w:val="14"/>
      </w:rPr>
    </w:pPr>
  </w:p>
  <w:p w:rsidR="007F551D" w:rsidRPr="00B705DD" w:rsidRDefault="007F551D" w:rsidP="002D0A43">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91601070"/>
  <w:bookmarkStart w:id="2" w:name="_Hlk191601071"/>
  <w:bookmarkStart w:id="3" w:name="_Hlk191601548"/>
  <w:bookmarkStart w:id="4" w:name="_Hlk191601549"/>
  <w:bookmarkStart w:id="5" w:name="_Hlk191601732"/>
  <w:bookmarkStart w:id="6" w:name="_Hlk191601733"/>
  <w:bookmarkStart w:id="7" w:name="_Hlk191601838"/>
  <w:bookmarkStart w:id="8" w:name="_Hlk191601839"/>
  <w:bookmarkStart w:id="9" w:name="_Hlk191601986"/>
  <w:bookmarkStart w:id="10" w:name="_Hlk191601987"/>
  <w:p w:rsidR="007F551D" w:rsidRPr="004844CA" w:rsidRDefault="00000000" w:rsidP="004844CA">
    <w:pPr>
      <w:spacing w:before="0" w:line="240" w:lineRule="auto"/>
      <w:ind w:firstLine="0"/>
      <w:jc w:val="center"/>
      <w:rPr>
        <w:rFonts w:asciiTheme="majorBidi" w:hAnsiTheme="majorBidi" w:cstheme="majorBidi"/>
        <w:b/>
        <w:bCs/>
        <w:i/>
        <w:iCs/>
        <w:sz w:val="28"/>
        <w:szCs w:val="28"/>
      </w:rPr>
    </w:pPr>
    <w:r w:rsidRPr="004844CA">
      <w:rPr>
        <w:rFonts w:asciiTheme="majorBidi" w:hAnsiTheme="majorBidi" w:cstheme="majorBidi"/>
        <w:noProof/>
        <w:lang w:bidi="ar-SA"/>
      </w:rPr>
      <mc:AlternateContent>
        <mc:Choice Requires="wps">
          <w:drawing>
            <wp:anchor distT="0" distB="0" distL="114300" distR="114300" simplePos="0" relativeHeight="251659264" behindDoc="0" locked="0" layoutInCell="1" allowOverlap="1" wp14:anchorId="2C627A37" wp14:editId="58F75C2E">
              <wp:simplePos x="0" y="0"/>
              <wp:positionH relativeFrom="column">
                <wp:posOffset>69850</wp:posOffset>
              </wp:positionH>
              <wp:positionV relativeFrom="paragraph">
                <wp:posOffset>-624205</wp:posOffset>
              </wp:positionV>
              <wp:extent cx="3859530" cy="1066800"/>
              <wp:effectExtent l="19050" t="19050" r="26670" b="38100"/>
              <wp:wrapNone/>
              <wp:docPr id="1735661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9530" cy="1066800"/>
                      </a:xfrm>
                      <a:prstGeom prst="rect">
                        <a:avLst/>
                      </a:prstGeom>
                      <a:solidFill>
                        <a:srgbClr val="C9F1FF"/>
                      </a:solidFill>
                      <a:ln w="38100">
                        <a:solidFill>
                          <a:srgbClr val="F2F2F2"/>
                        </a:solidFill>
                        <a:miter lim="800000"/>
                      </a:ln>
                      <a:effectLst>
                        <a:outerShdw dist="28398" dir="3806097" algn="ctr" rotWithShape="0">
                          <a:srgbClr val="4E6128">
                            <a:alpha val="50000"/>
                          </a:srgbClr>
                        </a:outerShdw>
                      </a:effectLst>
                    </wps:spPr>
                    <wps:txbx>
                      <w:txbxContent>
                        <w:p w:rsidR="007F551D" w:rsidRPr="004844CA" w:rsidRDefault="00000000" w:rsidP="004844CA">
                          <w:pPr>
                            <w:spacing w:before="0" w:line="240" w:lineRule="auto"/>
                            <w:ind w:firstLine="0"/>
                            <w:jc w:val="center"/>
                            <w:rPr>
                              <w:rFonts w:asciiTheme="majorBidi" w:hAnsiTheme="majorBidi" w:cstheme="majorBidi"/>
                              <w:b/>
                              <w:bCs/>
                              <w:i/>
                              <w:iCs/>
                              <w:color w:val="002060"/>
                              <w:sz w:val="24"/>
                            </w:rPr>
                          </w:pPr>
                          <w:r w:rsidRPr="004844CA">
                            <w:rPr>
                              <w:rFonts w:asciiTheme="majorBidi" w:hAnsiTheme="majorBidi" w:cstheme="majorBidi"/>
                              <w:b/>
                              <w:bCs/>
                              <w:i/>
                              <w:iCs/>
                              <w:color w:val="002060"/>
                              <w:sz w:val="24"/>
                            </w:rPr>
                            <w:t>Language Related Research</w:t>
                          </w:r>
                        </w:p>
                        <w:p w:rsidR="007F551D" w:rsidRPr="004844CA" w:rsidRDefault="00000000" w:rsidP="004844CA">
                          <w:pPr>
                            <w:spacing w:before="0" w:line="240" w:lineRule="auto"/>
                            <w:ind w:firstLine="0"/>
                            <w:jc w:val="center"/>
                            <w:rPr>
                              <w:rFonts w:asciiTheme="majorBidi" w:hAnsiTheme="majorBidi" w:cstheme="majorBidi"/>
                              <w:b/>
                              <w:bCs/>
                              <w:i/>
                              <w:iCs/>
                              <w:color w:val="002060"/>
                              <w:sz w:val="24"/>
                              <w:rtl/>
                            </w:rPr>
                          </w:pPr>
                          <w:r w:rsidRPr="004844CA">
                            <w:rPr>
                              <w:rFonts w:asciiTheme="majorBidi" w:hAnsiTheme="majorBidi" w:cstheme="majorBidi"/>
                              <w:b/>
                              <w:bCs/>
                              <w:i/>
                              <w:iCs/>
                              <w:color w:val="002060"/>
                              <w:sz w:val="24"/>
                            </w:rPr>
                            <w:t>E-ISSN: 2383-0816</w:t>
                          </w:r>
                        </w:p>
                        <w:p w:rsidR="007F551D" w:rsidRPr="004844CA" w:rsidRDefault="00000000" w:rsidP="004844CA">
                          <w:pPr>
                            <w:spacing w:before="0" w:line="240" w:lineRule="auto"/>
                            <w:ind w:firstLine="0"/>
                            <w:jc w:val="center"/>
                            <w:rPr>
                              <w:rFonts w:asciiTheme="majorBidi" w:hAnsiTheme="majorBidi" w:cstheme="majorBidi"/>
                              <w:color w:val="002060"/>
                              <w:sz w:val="24"/>
                              <w:rtl/>
                            </w:rPr>
                          </w:pPr>
                          <w:r w:rsidRPr="004844CA">
                            <w:rPr>
                              <w:rFonts w:asciiTheme="majorBidi" w:hAnsiTheme="majorBidi" w:cstheme="majorBidi"/>
                              <w:b/>
                              <w:bCs/>
                              <w:i/>
                              <w:iCs/>
                              <w:color w:val="002060"/>
                              <w:sz w:val="24"/>
                            </w:rPr>
                            <w:t>https://lrr.modares.ac.ir</w:t>
                          </w:r>
                        </w:p>
                        <w:p w:rsidR="007F551D" w:rsidRPr="004844CA" w:rsidRDefault="00000000" w:rsidP="004844CA">
                          <w:pPr>
                            <w:spacing w:before="0" w:line="240" w:lineRule="auto"/>
                            <w:ind w:firstLine="0"/>
                            <w:jc w:val="center"/>
                            <w:rPr>
                              <w:rFonts w:asciiTheme="majorBidi" w:hAnsiTheme="majorBidi" w:cstheme="majorBidi"/>
                              <w:b/>
                              <w:bCs/>
                              <w:i/>
                              <w:iCs/>
                              <w:color w:val="0070C0"/>
                              <w:sz w:val="24"/>
                              <w:rtl/>
                            </w:rPr>
                          </w:pPr>
                          <w:bookmarkStart w:id="11" w:name="_Hlk182356348"/>
                          <w:r w:rsidRPr="004844CA">
                            <w:rPr>
                              <w:rFonts w:asciiTheme="majorBidi" w:hAnsiTheme="majorBidi" w:cstheme="majorBidi"/>
                              <w:b/>
                              <w:bCs/>
                              <w:i/>
                              <w:iCs/>
                              <w:color w:val="0070C0"/>
                              <w:sz w:val="24"/>
                            </w:rPr>
                            <w:t>https://doi.org/10.48311/LRR.</w:t>
                          </w:r>
                          <w:r w:rsidRPr="004844CA">
                            <w:rPr>
                              <w:rFonts w:asciiTheme="majorBidi" w:hAnsiTheme="majorBidi" w:cstheme="majorBidi"/>
                              <w:b/>
                              <w:bCs/>
                              <w:i/>
                              <w:iCs/>
                              <w:color w:val="0070C0"/>
                              <w:sz w:val="24"/>
                              <w:rtl/>
                            </w:rPr>
                            <w:t>......</w:t>
                          </w:r>
                        </w:p>
                        <w:p w:rsidR="007F551D" w:rsidRPr="004844CA" w:rsidRDefault="00000000" w:rsidP="004844CA">
                          <w:pPr>
                            <w:spacing w:before="0" w:line="240" w:lineRule="auto"/>
                            <w:ind w:firstLine="0"/>
                            <w:jc w:val="center"/>
                            <w:rPr>
                              <w:rFonts w:asciiTheme="majorBidi" w:hAnsiTheme="majorBidi" w:cstheme="majorBidi"/>
                              <w:b/>
                              <w:bCs/>
                              <w:i/>
                              <w:iCs/>
                              <w:color w:val="0070C0"/>
                              <w:sz w:val="24"/>
                            </w:rPr>
                          </w:pPr>
                          <w:r w:rsidRPr="004844CA">
                            <w:rPr>
                              <w:rFonts w:asciiTheme="majorBidi" w:hAnsiTheme="majorBidi" w:cstheme="majorBidi"/>
                              <w:b/>
                              <w:bCs/>
                              <w:i/>
                              <w:iCs/>
                              <w:color w:val="0070C0"/>
                              <w:sz w:val="24"/>
                            </w:rPr>
                            <w:t xml:space="preserve"> </w:t>
                          </w:r>
                          <w:bookmarkEnd w:id="11"/>
                          <w:r w:rsidRPr="004844CA">
                            <w:rPr>
                              <w:rFonts w:asciiTheme="majorBidi" w:hAnsiTheme="majorBidi" w:cstheme="majorBidi"/>
                              <w:b/>
                              <w:bCs/>
                              <w:i/>
                              <w:iCs/>
                              <w:color w:val="0070C0"/>
                              <w:sz w:val="24"/>
                            </w:rPr>
                            <w:t>http://dorl.net/dor/</w:t>
                          </w:r>
                          <w:proofErr w:type="gramStart"/>
                          <w:r w:rsidRPr="004844CA">
                            <w:rPr>
                              <w:rFonts w:asciiTheme="majorBidi" w:hAnsiTheme="majorBidi" w:cstheme="majorBidi"/>
                              <w:b/>
                              <w:bCs/>
                              <w:i/>
                              <w:iCs/>
                              <w:color w:val="0070C0"/>
                              <w:sz w:val="24"/>
                              <w:rtl/>
                            </w:rPr>
                            <w:t>.....</w:t>
                          </w:r>
                          <w:proofErr w:type="gramEnd"/>
                        </w:p>
                        <w:p w:rsidR="007F551D" w:rsidRPr="004844CA" w:rsidRDefault="007F551D" w:rsidP="004844CA">
                          <w:pPr>
                            <w:spacing w:before="0" w:line="240" w:lineRule="auto"/>
                            <w:ind w:firstLine="0"/>
                            <w:jc w:val="center"/>
                            <w:rPr>
                              <w:rFonts w:asciiTheme="majorBidi" w:hAnsiTheme="majorBidi" w:cstheme="majorBidi"/>
                              <w:b/>
                              <w:bCs/>
                              <w:i/>
                              <w:iCs/>
                              <w:color w:val="002060"/>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27A37" id="_x0000_t202" coordsize="21600,21600" o:spt="202" path="m,l,21600r21600,l21600,xe">
              <v:stroke joinstyle="miter"/>
              <v:path gradientshapeok="t" o:connecttype="rect"/>
            </v:shapetype>
            <v:shape id="Text Box 3" o:spid="_x0000_s1032" type="#_x0000_t202" style="position:absolute;left:0;text-align:left;margin-left:5.5pt;margin-top:-49.15pt;width:303.9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Qz3kYgIAAMMEAAAOAAAAZHJzL2Uyb0RvYy54bWysVNtu2zAMfR+wfxD0vtrOrYlRp+jSZRjQ&#13;&#10;XYBu2LMiybYwWdQkJXb39aPkNA3aYQ/DEkAQTfqQh4f01fXQaXKQziswFS0uckqk4SCUaSr67ev2&#13;&#10;zZISH5gRTIORFX2Qnl6vX7+66m0pJ9CCFtIRBDG+7G1F2xBsmWWet7Jj/gKsNOiswXUsoOmaTDjW&#13;&#10;I3qns0meL7IenLAOuPQen96OTrpO+HUtefhc114GoiuKtYV0unTu4pmtr1jZOGZbxY9lsH+oomPK&#13;&#10;YNIT1C0LjOydegHVKe7AQx0uOHQZ1LXiMnFANkX+jM19y6xMXLA53p7a5P8fLP90uLdfHAnDWxhQ&#13;&#10;wETC2zvgPzwxsGmZaeSNc9C3kglMXMSWZb315fHV2Gpf+giy6z+CQJHZPkACGmrXxa4gT4LoKMDD&#13;&#10;qelyCITjw+lyvppP0cXRV+SLxTJPsmSsfHzdOh/eS+hIvFTUoaoJnh3ufIjlsPIxJGbzoJXYKq2T&#13;&#10;4ZrdRjtyYDgBm9W22G4Tg2dh2pA+1lJg8r9jbCfx/yeMTgWcZa26iiIH/B2DtImIMk0jFhwN2GPo&#13;&#10;fSt6IlSkNFlOV7gpQuFoTpf5Il9dUsJ0gzvFg6PEQfiuQpsGInbwBbPZu0UxWY5d0bZlI9/5WRV+&#13;&#10;bETq1il9ss4qS8JGLUdVw7AbiBIVnUUqUecdiAdUGutJcuLm46UF94uSHreoov7nnjlJif5gcFpW&#13;&#10;xWwW1y4Zs/nlBA137tmde5jhCFXRgNzTdRPGVd1bp5oWM43zaeAGJ6xWSfunqo5ziZuSaB23Oq7i&#13;&#10;uZ2inr49698AAAD//wMAUEsDBBQABgAIAAAAIQDJN1IP4wAAAA4BAAAPAAAAZHJzL2Rvd25yZXYu&#13;&#10;eG1sTI9BT4NAEIXvJv6HzZh4axdsREpZGlPjlUrVQ29bGIHAziK7pfTfO570MpmXmXnzvnQ7m15M&#13;&#10;OLrWkoJwGYBAKm3VUq3g4/11EYNwXlOle0uo4IoOttntTaqTyl6owOnga8Em5BKtoPF+SKR0ZYNG&#13;&#10;u6UdkHj2ZUejPcuxltWoL2xuevkQBJE0uiX+0OgBdw2W3eFsFBTHffe4ux6/8y7qwlWR798+80mp&#13;&#10;+7v5ZcPleQPC4+z/LuCXgfNDxsFO9kyVEz3rkHm8gsU6XoHghSiMGejEzfoJZJbK/xjZDwAAAP//&#13;&#10;AwBQSwECLQAUAAYACAAAACEAtoM4kv4AAADhAQAAEwAAAAAAAAAAAAAAAAAAAAAAW0NvbnRlbnRf&#13;&#10;VHlwZXNdLnhtbFBLAQItABQABgAIAAAAIQA4/SH/1gAAAJQBAAALAAAAAAAAAAAAAAAAAC8BAABf&#13;&#10;cmVscy8ucmVsc1BLAQItABQABgAIAAAAIQD4Qz3kYgIAAMMEAAAOAAAAAAAAAAAAAAAAAC4CAABk&#13;&#10;cnMvZTJvRG9jLnhtbFBLAQItABQABgAIAAAAIQDJN1IP4wAAAA4BAAAPAAAAAAAAAAAAAAAAALwE&#13;&#10;AABkcnMvZG93bnJldi54bWxQSwUGAAAAAAQABADzAAAAzAUAAAAA&#13;&#10;" fillcolor="#c9f1ff" strokecolor="#f2f2f2" strokeweight="3pt">
              <v:shadow on="t" color="#4e6128" opacity=".5" offset="1pt"/>
              <v:textbox>
                <w:txbxContent>
                  <w:p w:rsidR="00000000" w:rsidRPr="004844CA" w:rsidRDefault="00000000" w:rsidP="004844CA">
                    <w:pPr>
                      <w:spacing w:before="0" w:line="240" w:lineRule="auto"/>
                      <w:ind w:firstLine="0"/>
                      <w:jc w:val="center"/>
                      <w:rPr>
                        <w:rFonts w:asciiTheme="majorBidi" w:hAnsiTheme="majorBidi" w:cstheme="majorBidi"/>
                        <w:b/>
                        <w:bCs/>
                        <w:i/>
                        <w:iCs/>
                        <w:color w:val="002060"/>
                        <w:sz w:val="24"/>
                      </w:rPr>
                    </w:pPr>
                    <w:r w:rsidRPr="004844CA">
                      <w:rPr>
                        <w:rFonts w:asciiTheme="majorBidi" w:hAnsiTheme="majorBidi" w:cstheme="majorBidi"/>
                        <w:b/>
                        <w:bCs/>
                        <w:i/>
                        <w:iCs/>
                        <w:color w:val="002060"/>
                        <w:sz w:val="24"/>
                      </w:rPr>
                      <w:t>Language Related Research</w:t>
                    </w:r>
                  </w:p>
                  <w:p w:rsidR="00000000" w:rsidRPr="004844CA" w:rsidRDefault="00000000" w:rsidP="004844CA">
                    <w:pPr>
                      <w:spacing w:before="0" w:line="240" w:lineRule="auto"/>
                      <w:ind w:firstLine="0"/>
                      <w:jc w:val="center"/>
                      <w:rPr>
                        <w:rFonts w:asciiTheme="majorBidi" w:hAnsiTheme="majorBidi" w:cstheme="majorBidi"/>
                        <w:b/>
                        <w:bCs/>
                        <w:i/>
                        <w:iCs/>
                        <w:color w:val="002060"/>
                        <w:sz w:val="24"/>
                        <w:rtl/>
                      </w:rPr>
                    </w:pPr>
                    <w:r w:rsidRPr="004844CA">
                      <w:rPr>
                        <w:rFonts w:asciiTheme="majorBidi" w:hAnsiTheme="majorBidi" w:cstheme="majorBidi"/>
                        <w:b/>
                        <w:bCs/>
                        <w:i/>
                        <w:iCs/>
                        <w:color w:val="002060"/>
                        <w:sz w:val="24"/>
                      </w:rPr>
                      <w:t>E-ISSN: 2383-0816</w:t>
                    </w:r>
                  </w:p>
                  <w:p w:rsidR="00000000" w:rsidRPr="004844CA" w:rsidRDefault="00000000" w:rsidP="004844CA">
                    <w:pPr>
                      <w:spacing w:before="0" w:line="240" w:lineRule="auto"/>
                      <w:ind w:firstLine="0"/>
                      <w:jc w:val="center"/>
                      <w:rPr>
                        <w:rFonts w:asciiTheme="majorBidi" w:hAnsiTheme="majorBidi" w:cstheme="majorBidi"/>
                        <w:color w:val="002060"/>
                        <w:sz w:val="24"/>
                        <w:rtl/>
                      </w:rPr>
                    </w:pPr>
                    <w:r w:rsidRPr="004844CA">
                      <w:rPr>
                        <w:rFonts w:asciiTheme="majorBidi" w:hAnsiTheme="majorBidi" w:cstheme="majorBidi"/>
                        <w:b/>
                        <w:bCs/>
                        <w:i/>
                        <w:iCs/>
                        <w:color w:val="002060"/>
                        <w:sz w:val="24"/>
                      </w:rPr>
                      <w:t>https://lrr.modares.ac.ir</w:t>
                    </w:r>
                  </w:p>
                  <w:p w:rsidR="00000000" w:rsidRPr="004844CA" w:rsidRDefault="00000000" w:rsidP="004844CA">
                    <w:pPr>
                      <w:spacing w:before="0" w:line="240" w:lineRule="auto"/>
                      <w:ind w:firstLine="0"/>
                      <w:jc w:val="center"/>
                      <w:rPr>
                        <w:rFonts w:asciiTheme="majorBidi" w:hAnsiTheme="majorBidi" w:cstheme="majorBidi"/>
                        <w:b/>
                        <w:bCs/>
                        <w:i/>
                        <w:iCs/>
                        <w:color w:val="0070C0"/>
                        <w:sz w:val="24"/>
                        <w:rtl/>
                      </w:rPr>
                    </w:pPr>
                    <w:bookmarkStart w:id="12" w:name="_Hlk182356348"/>
                    <w:r w:rsidRPr="004844CA">
                      <w:rPr>
                        <w:rFonts w:asciiTheme="majorBidi" w:hAnsiTheme="majorBidi" w:cstheme="majorBidi"/>
                        <w:b/>
                        <w:bCs/>
                        <w:i/>
                        <w:iCs/>
                        <w:color w:val="0070C0"/>
                        <w:sz w:val="24"/>
                      </w:rPr>
                      <w:t>https://doi.org/10.48311/LRR.</w:t>
                    </w:r>
                    <w:r w:rsidRPr="004844CA">
                      <w:rPr>
                        <w:rFonts w:asciiTheme="majorBidi" w:hAnsiTheme="majorBidi" w:cstheme="majorBidi"/>
                        <w:b/>
                        <w:bCs/>
                        <w:i/>
                        <w:iCs/>
                        <w:color w:val="0070C0"/>
                        <w:sz w:val="24"/>
                        <w:rtl/>
                      </w:rPr>
                      <w:t>......</w:t>
                    </w:r>
                  </w:p>
                  <w:p w:rsidR="00000000" w:rsidRPr="004844CA" w:rsidRDefault="00000000" w:rsidP="004844CA">
                    <w:pPr>
                      <w:spacing w:before="0" w:line="240" w:lineRule="auto"/>
                      <w:ind w:firstLine="0"/>
                      <w:jc w:val="center"/>
                      <w:rPr>
                        <w:rFonts w:asciiTheme="majorBidi" w:hAnsiTheme="majorBidi" w:cstheme="majorBidi"/>
                        <w:b/>
                        <w:bCs/>
                        <w:i/>
                        <w:iCs/>
                        <w:color w:val="0070C0"/>
                        <w:sz w:val="24"/>
                      </w:rPr>
                    </w:pPr>
                    <w:r w:rsidRPr="004844CA">
                      <w:rPr>
                        <w:rFonts w:asciiTheme="majorBidi" w:hAnsiTheme="majorBidi" w:cstheme="majorBidi"/>
                        <w:b/>
                        <w:bCs/>
                        <w:i/>
                        <w:iCs/>
                        <w:color w:val="0070C0"/>
                        <w:sz w:val="24"/>
                      </w:rPr>
                      <w:t xml:space="preserve"> </w:t>
                    </w:r>
                    <w:bookmarkEnd w:id="12"/>
                    <w:r w:rsidRPr="004844CA">
                      <w:rPr>
                        <w:rFonts w:asciiTheme="majorBidi" w:hAnsiTheme="majorBidi" w:cstheme="majorBidi"/>
                        <w:b/>
                        <w:bCs/>
                        <w:i/>
                        <w:iCs/>
                        <w:color w:val="0070C0"/>
                        <w:sz w:val="24"/>
                      </w:rPr>
                      <w:t>http://dorl.net/dor/</w:t>
                    </w:r>
                    <w:r w:rsidRPr="004844CA">
                      <w:rPr>
                        <w:rFonts w:asciiTheme="majorBidi" w:hAnsiTheme="majorBidi" w:cstheme="majorBidi"/>
                        <w:b/>
                        <w:bCs/>
                        <w:i/>
                        <w:iCs/>
                        <w:color w:val="0070C0"/>
                        <w:sz w:val="24"/>
                        <w:rtl/>
                      </w:rPr>
                      <w:t>.....</w:t>
                    </w:r>
                  </w:p>
                  <w:p w:rsidR="00000000" w:rsidRPr="004844CA" w:rsidRDefault="00000000" w:rsidP="004844CA">
                    <w:pPr>
                      <w:spacing w:before="0" w:line="240" w:lineRule="auto"/>
                      <w:ind w:firstLine="0"/>
                      <w:jc w:val="center"/>
                      <w:rPr>
                        <w:rFonts w:asciiTheme="majorBidi" w:hAnsiTheme="majorBidi" w:cstheme="majorBidi"/>
                        <w:b/>
                        <w:bCs/>
                        <w:i/>
                        <w:iCs/>
                        <w:color w:val="002060"/>
                        <w:sz w:val="24"/>
                      </w:rPr>
                    </w:pPr>
                  </w:p>
                </w:txbxContent>
              </v:textbox>
            </v:shape>
          </w:pict>
        </mc:Fallback>
      </mc:AlternateContent>
    </w:r>
    <w:r w:rsidRPr="004844CA">
      <w:rPr>
        <w:rFonts w:asciiTheme="majorBidi" w:hAnsiTheme="majorBidi" w:cstheme="majorBidi"/>
        <w:noProof/>
        <w:lang w:bidi="ar-SA"/>
      </w:rPr>
      <w:drawing>
        <wp:anchor distT="0" distB="0" distL="114300" distR="114300" simplePos="0" relativeHeight="251660288" behindDoc="0" locked="0" layoutInCell="1" allowOverlap="1" wp14:anchorId="24984680" wp14:editId="00D564A9">
          <wp:simplePos x="0" y="0"/>
          <wp:positionH relativeFrom="column">
            <wp:posOffset>4197350</wp:posOffset>
          </wp:positionH>
          <wp:positionV relativeFrom="paragraph">
            <wp:posOffset>-132715</wp:posOffset>
          </wp:positionV>
          <wp:extent cx="838200" cy="740410"/>
          <wp:effectExtent l="0" t="0" r="0" b="0"/>
          <wp:wrapNone/>
          <wp:docPr id="11" name="Picture 10" descr="Description: arm tmu final (1)-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arm tmu final (1)-1_0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740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4CA">
      <w:rPr>
        <w:rFonts w:asciiTheme="majorBidi" w:hAnsiTheme="majorBidi" w:cstheme="majorBidi"/>
        <w:b/>
        <w:bCs/>
        <w:i/>
        <w:iCs/>
        <w:sz w:val="28"/>
        <w:szCs w:val="28"/>
      </w:rPr>
      <w:t xml:space="preserve"> </w:t>
    </w:r>
  </w:p>
  <w:p w:rsidR="007F551D" w:rsidRPr="004844CA" w:rsidRDefault="007F551D" w:rsidP="004844CA">
    <w:pPr>
      <w:pStyle w:val="f14"/>
      <w:spacing w:before="0" w:beforeAutospacing="0" w:after="0" w:afterAutospacing="0"/>
      <w:jc w:val="center"/>
      <w:rPr>
        <w:rFonts w:asciiTheme="majorBidi" w:hAnsiTheme="majorBidi" w:cstheme="majorBidi"/>
        <w:b/>
        <w:bCs/>
        <w:i/>
        <w:iCs/>
        <w:sz w:val="22"/>
        <w:szCs w:val="22"/>
      </w:rPr>
    </w:pPr>
  </w:p>
  <w:p w:rsidR="007F551D" w:rsidRPr="004844CA" w:rsidRDefault="007F551D" w:rsidP="004844CA">
    <w:pPr>
      <w:pStyle w:val="f14"/>
      <w:spacing w:before="0" w:beforeAutospacing="0" w:after="0" w:afterAutospacing="0"/>
      <w:jc w:val="center"/>
      <w:rPr>
        <w:rFonts w:asciiTheme="majorBidi" w:hAnsiTheme="majorBidi" w:cstheme="majorBidi"/>
        <w:b/>
        <w:bCs/>
        <w:i/>
        <w:iCs/>
      </w:rPr>
    </w:pPr>
  </w:p>
  <w:p w:rsidR="007F551D" w:rsidRPr="004844CA" w:rsidRDefault="00000000" w:rsidP="004844CA">
    <w:pPr>
      <w:pStyle w:val="f14"/>
      <w:spacing w:before="0" w:beforeAutospacing="0" w:after="0" w:afterAutospacing="0"/>
      <w:jc w:val="center"/>
      <w:rPr>
        <w:rFonts w:asciiTheme="majorBidi" w:hAnsiTheme="majorBidi" w:cstheme="majorBidi"/>
        <w:b/>
        <w:bCs/>
        <w:i/>
        <w:iCs/>
      </w:rPr>
    </w:pPr>
    <w:r w:rsidRPr="004844CA">
      <w:rPr>
        <w:rFonts w:asciiTheme="majorBidi" w:hAnsiTheme="majorBidi" w:cstheme="majorBidi"/>
        <w:noProof/>
      </w:rPr>
      <mc:AlternateContent>
        <mc:Choice Requires="wps">
          <w:drawing>
            <wp:anchor distT="0" distB="0" distL="114300" distR="114300" simplePos="0" relativeHeight="251661312" behindDoc="0" locked="0" layoutInCell="1" allowOverlap="1" wp14:anchorId="158357CD" wp14:editId="6ACC13FC">
              <wp:simplePos x="0" y="0"/>
              <wp:positionH relativeFrom="column">
                <wp:posOffset>63500</wp:posOffset>
              </wp:positionH>
              <wp:positionV relativeFrom="paragraph">
                <wp:posOffset>116205</wp:posOffset>
              </wp:positionV>
              <wp:extent cx="5019675" cy="635"/>
              <wp:effectExtent l="0" t="0" r="9525" b="18415"/>
              <wp:wrapNone/>
              <wp:docPr id="159415059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9675" cy="635"/>
                      </a:xfrm>
                      <a:prstGeom prst="straightConnector1">
                        <a:avLst/>
                      </a:prstGeom>
                      <a:noFill/>
                      <a:ln w="19050">
                        <a:solidFill>
                          <a:srgbClr val="61FFFF"/>
                        </a:solidFill>
                        <a:round/>
                      </a:ln>
                    </wps:spPr>
                    <wps:bodyPr/>
                  </wps:wsp>
                </a:graphicData>
              </a:graphic>
              <wp14:sizeRelH relativeFrom="page">
                <wp14:pctWidth>0</wp14:pctWidth>
              </wp14:sizeRelH>
              <wp14:sizeRelV relativeFrom="page">
                <wp14:pctHeight>0</wp14:pctHeight>
              </wp14:sizeRelV>
            </wp:anchor>
          </w:drawing>
        </mc:Choice>
        <mc:Fallback>
          <w:pict>
            <v:shapetype w14:anchorId="7C8066E9" id="_x0000_t32" coordsize="21600,21600" o:spt="32" o:oned="t" path="m,l21600,21600e" filled="f">
              <v:path arrowok="t" fillok="f" o:connecttype="none"/>
              <o:lock v:ext="edit" shapetype="t"/>
            </v:shapetype>
            <v:shape id="Straight Arrow Connector 1" o:spid="_x0000_s1026" type="#_x0000_t32" style="position:absolute;margin-left:5pt;margin-top:9.15pt;width:395.25pt;height:.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biVuAEAAEsDAAAOAAAAZHJzL2Uyb0RvYy54bWysU8Fu2zAMvQ/oPwi6N7Y7JFuNOD2kSC/d&#13;&#10;FqDd7oos2cJkUSCV2Pn7SUqartutqA+EKYqPj4/U8m4aLDsoJAOu4dWs5Ew5Ca1xXcN/Pm+uv3JG&#13;&#10;QbhWWHCq4UdF/G519Wk5+lrdQA+2VcgiiKN69A3vQ/B1UZDs1SBoBl65GNSAgwjRxa5oUYwRfbDF&#13;&#10;TVkuihGw9QhSEcXT+1OQrzK+1kqGH1qTCsw2PHIL2WK2u2SL1VLUHQrfG3mmId7BYhDGxaIXqHsR&#13;&#10;BNuj+Q9qMBKBQIeZhKEArY1UuYfYTVX+081TL7zKvURxyF9koo+Dld8Pa7fFRF1O7sk/gvxNzMG6&#13;&#10;F65TmcDz0cfBVUmqYvRUX1KSQ36LbDd+gzbeEfsAWYVJ48C0Nf5XSkzgsVM2ZdmPF9nVFJiMh/Oy&#13;&#10;ul18mXMmY2zxeZ4riTqBpFSPFB4UDCz9NJwCCtP1YQ3OxfECngqIwyOFRPE1ISU72Bhr85StY2Ok&#13;&#10;c1vOy0yJwJo2RdM9wm63tsgOIi7KotrE70zjzTWEvWtPVaw765EkSPtG9Q7a4xZfdIoTy3TO25VW&#13;&#10;4m8/Z7++gdUfAAAA//8DAFBLAwQUAAYACAAAACEAnhoS1+AAAAANAQAADwAAAGRycy9kb3ducmV2&#13;&#10;LnhtbExPTU/DMAy9I+0/RJ7EjSXrBqq6plMZICQOfAzEOWu8tlrjVE22lX+Pd4KLrecnv498PbpO&#13;&#10;nHAIrScN85kCgVR521Kt4evz6SYFEaIhazpPqOEHA6yLyVVuMuvP9IGnbawFi1DIjIYmxj6TMlQN&#13;&#10;OhNmvkdibu8HZyLDoZZ2MGcWd51MlLqTzrTEDo3pcdNgddgenYa371Amc/fqq+Vjct8uNs/l+wtp&#13;&#10;fT0dH1Y8yhWIiGP8+4BLB84PBQfb+SPZIDrGivtE3ukCBPOpUrcgdpfDEmSRy/8til8AAAD//wMA&#13;&#10;UEsBAi0AFAAGAAgAAAAhALaDOJL+AAAA4QEAABMAAAAAAAAAAAAAAAAAAAAAAFtDb250ZW50X1R5&#13;&#10;cGVzXS54bWxQSwECLQAUAAYACAAAACEAOP0h/9YAAACUAQAACwAAAAAAAAAAAAAAAAAvAQAAX3Jl&#13;&#10;bHMvLnJlbHNQSwECLQAUAAYACAAAACEA6TW4lbgBAABLAwAADgAAAAAAAAAAAAAAAAAuAgAAZHJz&#13;&#10;L2Uyb0RvYy54bWxQSwECLQAUAAYACAAAACEAnhoS1+AAAAANAQAADwAAAAAAAAAAAAAAAAASBAAA&#13;&#10;ZHJzL2Rvd25yZXYueG1sUEsFBgAAAAAEAAQA8wAAAB8FAAAAAA==&#13;&#10;" strokecolor="#61ffff" strokeweight="1.5pt"/>
          </w:pict>
        </mc:Fallback>
      </mc:AlternateContent>
    </w:r>
    <w:bookmarkEnd w:id="1"/>
    <w:bookmarkEnd w:id="2"/>
    <w:bookmarkEnd w:id="3"/>
    <w:bookmarkEnd w:id="4"/>
    <w:bookmarkEnd w:id="5"/>
    <w:bookmarkEnd w:id="6"/>
    <w:bookmarkEnd w:id="7"/>
    <w:bookmarkEnd w:id="8"/>
    <w:bookmarkEnd w:id="9"/>
    <w:bookmarkEnd w:id="10"/>
  </w:p>
  <w:p w:rsidR="007F551D" w:rsidRPr="004844CA" w:rsidRDefault="007F551D" w:rsidP="004844CA">
    <w:pPr>
      <w:pStyle w:val="Header"/>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8C5"/>
    <w:multiLevelType w:val="hybridMultilevel"/>
    <w:tmpl w:val="F822E2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B1E00"/>
    <w:multiLevelType w:val="multilevel"/>
    <w:tmpl w:val="DA9069C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6E36DEB"/>
    <w:multiLevelType w:val="multilevel"/>
    <w:tmpl w:val="CAB4F95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437513"/>
    <w:multiLevelType w:val="hybridMultilevel"/>
    <w:tmpl w:val="3B7A0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4294CC9"/>
    <w:multiLevelType w:val="hybridMultilevel"/>
    <w:tmpl w:val="6EF2D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52162304">
    <w:abstractNumId w:val="3"/>
  </w:num>
  <w:num w:numId="2" w16cid:durableId="1550456643">
    <w:abstractNumId w:val="1"/>
  </w:num>
  <w:num w:numId="3" w16cid:durableId="696193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9340809">
    <w:abstractNumId w:val="2"/>
  </w:num>
  <w:num w:numId="5" w16cid:durableId="126465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09"/>
    <w:rsid w:val="002333D5"/>
    <w:rsid w:val="00273509"/>
    <w:rsid w:val="005D2C60"/>
    <w:rsid w:val="006207CB"/>
    <w:rsid w:val="006627BE"/>
    <w:rsid w:val="007F551D"/>
    <w:rsid w:val="008476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78A250B"/>
  <w15:chartTrackingRefBased/>
  <w15:docId w15:val="{D5AFC720-6F91-8742-AB23-DE1CE7B8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509"/>
    <w:pPr>
      <w:spacing w:before="240" w:line="480" w:lineRule="auto"/>
      <w:ind w:firstLine="720"/>
      <w:jc w:val="both"/>
    </w:pPr>
    <w:rPr>
      <w:rFonts w:ascii="Calibri" w:eastAsia="Calibri" w:hAnsi="Calibri" w:cs="Arial"/>
      <w:kern w:val="0"/>
      <w:sz w:val="22"/>
      <w:szCs w:val="22"/>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73509"/>
    <w:rPr>
      <w:i/>
      <w:iCs/>
    </w:rPr>
  </w:style>
  <w:style w:type="character" w:customStyle="1" w:styleId="httpsdoiorg1010800907676x2014972418">
    <w:name w:val="https://doi.org/10.1080/0907676x.2014.972418"/>
    <w:basedOn w:val="DefaultParagraphFont"/>
    <w:rsid w:val="00273509"/>
  </w:style>
  <w:style w:type="character" w:styleId="Hyperlink">
    <w:name w:val="Hyperlink"/>
    <w:basedOn w:val="DefaultParagraphFont"/>
    <w:uiPriority w:val="99"/>
    <w:unhideWhenUsed/>
    <w:rsid w:val="00273509"/>
    <w:rPr>
      <w:color w:val="0563C1" w:themeColor="hyperlink"/>
      <w:u w:val="single"/>
    </w:rPr>
  </w:style>
  <w:style w:type="character" w:customStyle="1" w:styleId="httpsdoiorg101007s11192-015-1769-1">
    <w:name w:val="https://doi.org/10.1007/s11192-015-1769-1"/>
    <w:basedOn w:val="DefaultParagraphFont"/>
    <w:rsid w:val="00273509"/>
  </w:style>
  <w:style w:type="paragraph" w:styleId="Header">
    <w:name w:val="header"/>
    <w:basedOn w:val="Normal"/>
    <w:link w:val="HeaderChar"/>
    <w:unhideWhenUsed/>
    <w:qFormat/>
    <w:rsid w:val="00273509"/>
    <w:pPr>
      <w:tabs>
        <w:tab w:val="center" w:pos="4680"/>
        <w:tab w:val="right" w:pos="9360"/>
      </w:tabs>
      <w:spacing w:before="0" w:line="240" w:lineRule="auto"/>
    </w:pPr>
  </w:style>
  <w:style w:type="character" w:customStyle="1" w:styleId="HeaderChar">
    <w:name w:val="Header Char"/>
    <w:basedOn w:val="DefaultParagraphFont"/>
    <w:link w:val="Header"/>
    <w:rsid w:val="00273509"/>
    <w:rPr>
      <w:rFonts w:ascii="Calibri" w:eastAsia="Calibri" w:hAnsi="Calibri" w:cs="Arial"/>
      <w:kern w:val="0"/>
      <w:sz w:val="22"/>
      <w:szCs w:val="22"/>
      <w:lang w:bidi="fa-IR"/>
      <w14:ligatures w14:val="none"/>
    </w:rPr>
  </w:style>
  <w:style w:type="paragraph" w:styleId="Footer">
    <w:name w:val="footer"/>
    <w:basedOn w:val="Normal"/>
    <w:link w:val="FooterChar"/>
    <w:uiPriority w:val="99"/>
    <w:unhideWhenUsed/>
    <w:rsid w:val="0027350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73509"/>
    <w:rPr>
      <w:rFonts w:ascii="Calibri" w:eastAsia="Calibri" w:hAnsi="Calibri" w:cs="Arial"/>
      <w:kern w:val="0"/>
      <w:sz w:val="22"/>
      <w:szCs w:val="22"/>
      <w:lang w:bidi="fa-IR"/>
      <w14:ligatures w14:val="none"/>
    </w:rPr>
  </w:style>
  <w:style w:type="paragraph" w:styleId="ListParagraph">
    <w:name w:val="List Paragraph"/>
    <w:basedOn w:val="Normal"/>
    <w:uiPriority w:val="34"/>
    <w:qFormat/>
    <w:rsid w:val="00273509"/>
    <w:pPr>
      <w:spacing w:before="0" w:after="160" w:line="259" w:lineRule="auto"/>
      <w:ind w:left="720" w:firstLine="0"/>
      <w:contextualSpacing/>
      <w:jc w:val="left"/>
    </w:pPr>
    <w:rPr>
      <w:rFonts w:asciiTheme="minorHAnsi" w:eastAsiaTheme="minorHAnsi" w:hAnsiTheme="minorHAnsi" w:cs="B Mitra"/>
      <w:szCs w:val="26"/>
      <w:lang w:bidi="ar-SA"/>
    </w:rPr>
  </w:style>
  <w:style w:type="paragraph" w:styleId="Caption">
    <w:name w:val="caption"/>
    <w:basedOn w:val="Normal"/>
    <w:next w:val="Normal"/>
    <w:uiPriority w:val="35"/>
    <w:unhideWhenUsed/>
    <w:qFormat/>
    <w:rsid w:val="00273509"/>
    <w:pPr>
      <w:spacing w:before="0" w:after="200" w:line="240" w:lineRule="auto"/>
      <w:ind w:firstLine="0"/>
      <w:jc w:val="left"/>
    </w:pPr>
    <w:rPr>
      <w:rFonts w:asciiTheme="minorHAnsi" w:eastAsiaTheme="minorHAnsi" w:hAnsiTheme="minorHAnsi" w:cs="B Mitra"/>
      <w:i/>
      <w:iCs/>
      <w:color w:val="44546A" w:themeColor="text2"/>
      <w:sz w:val="18"/>
      <w:szCs w:val="18"/>
      <w:lang w:bidi="ar-SA"/>
    </w:rPr>
  </w:style>
  <w:style w:type="paragraph" w:customStyle="1" w:styleId="Default">
    <w:name w:val="Default"/>
    <w:rsid w:val="00273509"/>
    <w:pPr>
      <w:autoSpaceDE w:val="0"/>
      <w:autoSpaceDN w:val="0"/>
      <w:adjustRightInd w:val="0"/>
    </w:pPr>
    <w:rPr>
      <w:rFonts w:ascii="Palatino Linotype" w:hAnsi="Palatino Linotype" w:cs="Palatino Linotype"/>
      <w:color w:val="000000"/>
      <w:kern w:val="0"/>
      <w14:ligatures w14:val="none"/>
    </w:rPr>
  </w:style>
  <w:style w:type="table" w:customStyle="1" w:styleId="PlainTable11">
    <w:name w:val="Plain Table 11"/>
    <w:basedOn w:val="TableNormal"/>
    <w:uiPriority w:val="41"/>
    <w:rsid w:val="00273509"/>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1"/>
    <w:uiPriority w:val="41"/>
    <w:rsid w:val="00273509"/>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1"/>
    <w:uiPriority w:val="41"/>
    <w:rsid w:val="00273509"/>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1"/>
    <w:uiPriority w:val="41"/>
    <w:rsid w:val="00273509"/>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qv3wpe">
    <w:name w:val="qv3wpe"/>
    <w:basedOn w:val="DefaultParagraphFont"/>
    <w:rsid w:val="00273509"/>
  </w:style>
  <w:style w:type="character" w:styleId="CommentReference">
    <w:name w:val="annotation reference"/>
    <w:basedOn w:val="DefaultParagraphFont"/>
    <w:unhideWhenUsed/>
    <w:rsid w:val="00273509"/>
    <w:rPr>
      <w:sz w:val="16"/>
      <w:szCs w:val="16"/>
    </w:rPr>
  </w:style>
  <w:style w:type="paragraph" w:styleId="CommentText">
    <w:name w:val="annotation text"/>
    <w:basedOn w:val="Normal"/>
    <w:link w:val="CommentTextChar"/>
    <w:uiPriority w:val="99"/>
    <w:unhideWhenUsed/>
    <w:rsid w:val="00273509"/>
    <w:pPr>
      <w:spacing w:line="240" w:lineRule="auto"/>
    </w:pPr>
    <w:rPr>
      <w:sz w:val="20"/>
      <w:szCs w:val="20"/>
    </w:rPr>
  </w:style>
  <w:style w:type="character" w:customStyle="1" w:styleId="CommentTextChar">
    <w:name w:val="Comment Text Char"/>
    <w:basedOn w:val="DefaultParagraphFont"/>
    <w:link w:val="CommentText"/>
    <w:uiPriority w:val="99"/>
    <w:rsid w:val="00273509"/>
    <w:rPr>
      <w:rFonts w:ascii="Calibri" w:eastAsia="Calibri" w:hAnsi="Calibri" w:cs="Arial"/>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273509"/>
    <w:rPr>
      <w:b/>
      <w:bCs/>
    </w:rPr>
  </w:style>
  <w:style w:type="character" w:customStyle="1" w:styleId="CommentSubjectChar">
    <w:name w:val="Comment Subject Char"/>
    <w:basedOn w:val="CommentTextChar"/>
    <w:link w:val="CommentSubject"/>
    <w:uiPriority w:val="99"/>
    <w:semiHidden/>
    <w:rsid w:val="00273509"/>
    <w:rPr>
      <w:rFonts w:ascii="Calibri" w:eastAsia="Calibri" w:hAnsi="Calibri" w:cs="Arial"/>
      <w:b/>
      <w:bCs/>
      <w:kern w:val="0"/>
      <w:sz w:val="20"/>
      <w:szCs w:val="20"/>
      <w:lang w:bidi="fa-IR"/>
      <w14:ligatures w14:val="none"/>
    </w:rPr>
  </w:style>
  <w:style w:type="paragraph" w:styleId="BalloonText">
    <w:name w:val="Balloon Text"/>
    <w:basedOn w:val="Normal"/>
    <w:link w:val="BalloonTextChar"/>
    <w:uiPriority w:val="99"/>
    <w:semiHidden/>
    <w:unhideWhenUsed/>
    <w:rsid w:val="00273509"/>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09"/>
    <w:rPr>
      <w:rFonts w:ascii="Segoe UI" w:eastAsia="Calibri" w:hAnsi="Segoe UI" w:cs="Segoe UI"/>
      <w:kern w:val="0"/>
      <w:sz w:val="18"/>
      <w:szCs w:val="18"/>
      <w:lang w:bidi="fa-IR"/>
      <w14:ligatures w14:val="none"/>
    </w:rPr>
  </w:style>
  <w:style w:type="character" w:customStyle="1" w:styleId="httpsdoiorg1011772158244019894268">
    <w:name w:val="https://doi.org/10.1177/2158244019894268"/>
    <w:basedOn w:val="DefaultParagraphFont"/>
    <w:rsid w:val="00273509"/>
  </w:style>
  <w:style w:type="character" w:customStyle="1" w:styleId="httpsdoiorg101007s11192-014-1402-8">
    <w:name w:val="https://doi.org/10.1007/s11192-014-1402-8"/>
    <w:basedOn w:val="DefaultParagraphFont"/>
    <w:rsid w:val="00273509"/>
  </w:style>
  <w:style w:type="character" w:customStyle="1" w:styleId="httpsdoiorg101002asi20335">
    <w:name w:val="https://doi.org/10.1002/asi.20335"/>
    <w:basedOn w:val="DefaultParagraphFont"/>
    <w:rsid w:val="00273509"/>
  </w:style>
  <w:style w:type="character" w:customStyle="1" w:styleId="httpsdoiorg1010802330634320161184833">
    <w:name w:val="https://doi.org/10.1080/23306343.2016.1184833"/>
    <w:basedOn w:val="DefaultParagraphFont"/>
    <w:rsid w:val="00273509"/>
  </w:style>
  <w:style w:type="character" w:customStyle="1" w:styleId="httpsdoiorg101075target20154zhu">
    <w:name w:val="https://doi.org/10.1075/target.20154.zhu"/>
    <w:basedOn w:val="DefaultParagraphFont"/>
    <w:rsid w:val="00273509"/>
  </w:style>
  <w:style w:type="character" w:customStyle="1" w:styleId="httpsdoiorg1010800907676x20232165954">
    <w:name w:val="https://doi.org/10.1080/0907676x.2023.2165954"/>
    <w:basedOn w:val="DefaultParagraphFont"/>
    <w:rsid w:val="00273509"/>
  </w:style>
  <w:style w:type="character" w:customStyle="1" w:styleId="httpsdoiorg107764onomazein4709">
    <w:name w:val="https://doi.org/10.7764/onomazein.47.09"/>
    <w:basedOn w:val="DefaultParagraphFont"/>
    <w:rsid w:val="00273509"/>
  </w:style>
  <w:style w:type="paragraph" w:styleId="Revision">
    <w:name w:val="Revision"/>
    <w:hidden/>
    <w:uiPriority w:val="99"/>
    <w:semiHidden/>
    <w:rsid w:val="00273509"/>
    <w:rPr>
      <w:rFonts w:ascii="Calibri" w:eastAsia="Calibri" w:hAnsi="Calibri" w:cs="Arial"/>
      <w:kern w:val="0"/>
      <w:sz w:val="22"/>
      <w:szCs w:val="22"/>
      <w:lang w:bidi="fa-IR"/>
      <w14:ligatures w14:val="none"/>
    </w:rPr>
  </w:style>
  <w:style w:type="paragraph" w:customStyle="1" w:styleId="RALs-Authors">
    <w:name w:val="RALs-Authors"/>
    <w:basedOn w:val="Normal"/>
    <w:next w:val="RALs-HeadingsNoIndent"/>
    <w:qFormat/>
    <w:rsid w:val="00273509"/>
    <w:pPr>
      <w:spacing w:before="120" w:after="120" w:line="240" w:lineRule="auto"/>
      <w:jc w:val="center"/>
    </w:pPr>
    <w:rPr>
      <w:rFonts w:ascii="Times New Roman" w:eastAsia="Times New Roman" w:hAnsi="Times New Roman" w:cs="Times New Roman"/>
      <w:i/>
      <w:sz w:val="20"/>
      <w:szCs w:val="20"/>
    </w:rPr>
  </w:style>
  <w:style w:type="paragraph" w:customStyle="1" w:styleId="RALs-Title">
    <w:name w:val="RALs-Title"/>
    <w:basedOn w:val="Normal"/>
    <w:next w:val="Normal"/>
    <w:link w:val="RALs-TitleChar"/>
    <w:uiPriority w:val="99"/>
    <w:qFormat/>
    <w:rsid w:val="00273509"/>
    <w:pPr>
      <w:spacing w:before="120" w:line="276" w:lineRule="auto"/>
      <w:ind w:firstLine="0"/>
      <w:jc w:val="center"/>
      <w:outlineLvl w:val="0"/>
    </w:pPr>
    <w:rPr>
      <w:rFonts w:ascii="Times New Roman" w:eastAsia="Times New Roman" w:hAnsi="Times New Roman" w:cs="Times New Roman"/>
      <w:b/>
      <w:sz w:val="28"/>
      <w:szCs w:val="28"/>
      <w:lang w:val="x-none" w:eastAsia="x-none"/>
    </w:rPr>
  </w:style>
  <w:style w:type="character" w:customStyle="1" w:styleId="RALs-TitleChar">
    <w:name w:val="RALs-Title Char"/>
    <w:link w:val="RALs-Title"/>
    <w:uiPriority w:val="99"/>
    <w:rsid w:val="00273509"/>
    <w:rPr>
      <w:rFonts w:ascii="Times New Roman" w:eastAsia="Times New Roman" w:hAnsi="Times New Roman" w:cs="Times New Roman"/>
      <w:b/>
      <w:kern w:val="0"/>
      <w:sz w:val="28"/>
      <w:szCs w:val="28"/>
      <w:lang w:val="x-none" w:eastAsia="x-none" w:bidi="fa-IR"/>
      <w14:ligatures w14:val="none"/>
    </w:rPr>
  </w:style>
  <w:style w:type="paragraph" w:customStyle="1" w:styleId="RALs-HeadingsNoIndent">
    <w:name w:val="RALs-HeadingsNoIndent"/>
    <w:basedOn w:val="Normal"/>
    <w:next w:val="RALs-Normal-NoIndent"/>
    <w:qFormat/>
    <w:rsid w:val="00273509"/>
    <w:pPr>
      <w:keepNext/>
      <w:spacing w:after="60" w:line="276" w:lineRule="auto"/>
      <w:ind w:firstLine="0"/>
    </w:pPr>
    <w:rPr>
      <w:rFonts w:ascii="Times New Roman" w:eastAsia="Times New Roman" w:hAnsi="Times New Roman" w:cs="B Zar"/>
      <w:b/>
      <w:bCs/>
      <w:sz w:val="20"/>
      <w:lang w:bidi="ar-SA"/>
    </w:rPr>
  </w:style>
  <w:style w:type="character" w:styleId="FootnoteReference">
    <w:name w:val="footnote reference"/>
    <w:aliases w:val="شماره زيرنويس,پاورقی,مرجع پاورقي,Footnote,Omid Footnote,شماره پ,ÔãÇÑå ÒíÑäæíÓ,Footnote text,Footnote Text2,شماره,heading1,Footnoote,Footnoteانگليسي,شماره زيرنويس1,شماره زيرنويس2,شماره زيرنويس3,شماره زيرنويس11,شماره زيرنويس21"/>
    <w:basedOn w:val="DefaultParagraphFont"/>
    <w:uiPriority w:val="99"/>
    <w:unhideWhenUsed/>
    <w:qFormat/>
    <w:rsid w:val="00273509"/>
    <w:rPr>
      <w:vertAlign w:val="superscript"/>
    </w:rPr>
  </w:style>
  <w:style w:type="paragraph" w:customStyle="1" w:styleId="RALs-Normal-NoIndent">
    <w:name w:val="RALs-Normal-NoIndent"/>
    <w:basedOn w:val="Normal"/>
    <w:uiPriority w:val="99"/>
    <w:qFormat/>
    <w:rsid w:val="00273509"/>
    <w:pPr>
      <w:spacing w:before="120" w:after="60" w:line="276" w:lineRule="auto"/>
      <w:ind w:firstLine="0"/>
    </w:pPr>
    <w:rPr>
      <w:rFonts w:ascii="Times New Roman" w:eastAsia="Times New Roman" w:hAnsi="Times New Roman" w:cs="B Zar"/>
      <w:sz w:val="20"/>
      <w:lang w:bidi="ar-SA"/>
    </w:rPr>
  </w:style>
  <w:style w:type="paragraph" w:customStyle="1" w:styleId="f14">
    <w:name w:val="f14"/>
    <w:basedOn w:val="Normal"/>
    <w:qFormat/>
    <w:rsid w:val="00273509"/>
    <w:pPr>
      <w:spacing w:before="100" w:beforeAutospacing="1" w:after="100" w:afterAutospacing="1" w:line="240" w:lineRule="auto"/>
      <w:ind w:firstLine="0"/>
      <w:jc w:val="left"/>
    </w:pPr>
    <w:rPr>
      <w:rFonts w:ascii="Times New Roman" w:eastAsia="Times New Roman" w:hAnsi="Times New Roman" w:cs="Times New Roman"/>
      <w:sz w:val="24"/>
      <w:szCs w:val="24"/>
      <w:lang w:bidi="ar-SA"/>
    </w:rPr>
  </w:style>
  <w:style w:type="paragraph" w:styleId="BodyText">
    <w:name w:val="Body Text"/>
    <w:basedOn w:val="Normal"/>
    <w:link w:val="BodyTextChar"/>
    <w:rsid w:val="00273509"/>
    <w:pPr>
      <w:spacing w:before="0" w:line="240" w:lineRule="auto"/>
      <w:ind w:firstLine="0"/>
      <w:jc w:val="left"/>
    </w:pPr>
    <w:rPr>
      <w:rFonts w:ascii="Times New Roman" w:eastAsia="Times New Roman" w:hAnsi="Times New Roman" w:cs="Times New Roman"/>
      <w:i/>
      <w:iCs/>
      <w:sz w:val="24"/>
      <w:szCs w:val="24"/>
      <w:lang w:bidi="ar-SA"/>
    </w:rPr>
  </w:style>
  <w:style w:type="character" w:customStyle="1" w:styleId="BodyTextChar">
    <w:name w:val="Body Text Char"/>
    <w:basedOn w:val="DefaultParagraphFont"/>
    <w:link w:val="BodyText"/>
    <w:rsid w:val="00273509"/>
    <w:rPr>
      <w:rFonts w:ascii="Times New Roman" w:eastAsia="Times New Roman" w:hAnsi="Times New Roman" w:cs="Times New Roman"/>
      <w:i/>
      <w:iCs/>
      <w:kern w:val="0"/>
      <w14:ligatures w14:val="none"/>
    </w:rPr>
  </w:style>
  <w:style w:type="character" w:customStyle="1" w:styleId="UnresolvedMention1">
    <w:name w:val="Unresolved Mention1"/>
    <w:basedOn w:val="DefaultParagraphFont"/>
    <w:uiPriority w:val="99"/>
    <w:semiHidden/>
    <w:unhideWhenUsed/>
    <w:rsid w:val="00273509"/>
    <w:rPr>
      <w:color w:val="605E5C"/>
      <w:shd w:val="clear" w:color="auto" w:fill="E1DFDD"/>
    </w:rPr>
  </w:style>
  <w:style w:type="character" w:styleId="UnresolvedMention">
    <w:name w:val="Unresolved Mention"/>
    <w:basedOn w:val="DefaultParagraphFont"/>
    <w:uiPriority w:val="99"/>
    <w:semiHidden/>
    <w:unhideWhenUsed/>
    <w:rsid w:val="00273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microsoft.com/office/2007/relationships/hdphoto" Target="media/hdphoto5.wdp"/><Relationship Id="rId26" Type="http://schemas.openxmlformats.org/officeDocument/2006/relationships/hyperlink" Target="https://doi.org/10.1007/s11192-014-1443-z" TargetMode="External"/><Relationship Id="rId39" Type="http://schemas.openxmlformats.org/officeDocument/2006/relationships/fontTable" Target="fontTable.xml"/><Relationship Id="rId21" Type="http://schemas.openxmlformats.org/officeDocument/2006/relationships/hyperlink" Target="http://lrr.modares.ac.ir/article-14-61382-en.html" TargetMode="External"/><Relationship Id="rId34" Type="http://schemas.openxmlformats.org/officeDocument/2006/relationships/header" Target="header1.xml"/><Relationship Id="rId7" Type="http://schemas.openxmlformats.org/officeDocument/2006/relationships/hyperlink" Target="https://www.jbe-platform.com/search?value1=Vahid+Aryadoust&amp;option1=author&amp;noRedirect=true" TargetMode="Externa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doi.org/10.1002/asi.20335" TargetMode="External"/><Relationship Id="rId33" Type="http://schemas.openxmlformats.org/officeDocument/2006/relationships/hyperlink" Target="http://dx.doi.org/10.29252/LRR.15.3.11" TargetMode="External"/><Relationship Id="rId38" Type="http://schemas.openxmlformats.org/officeDocument/2006/relationships/header" Target="header3.xml"/><Relationship Id="rId2" Type="http://schemas.openxmlformats.org/officeDocument/2006/relationships/styles" Target="styles.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hyperlink" Target="https://doi.org/10.1080/0907676x.2023.2165954"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doi.org/10.1080/0907676x.2014.972418" TargetMode="External"/><Relationship Id="rId32" Type="http://schemas.openxmlformats.org/officeDocument/2006/relationships/hyperlink" Target="https://doi.org/10.1075/target.20154.zh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07/s11192-015-1769-1" TargetMode="External"/><Relationship Id="rId28" Type="http://schemas.openxmlformats.org/officeDocument/2006/relationships/hyperlink" Target="https://doi.org/10.7764/onomazein.47.09"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dx.doi.org/10.29252/LRR.14.3.12"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chart" Target="charts/chart1.xml"/><Relationship Id="rId22" Type="http://schemas.openxmlformats.org/officeDocument/2006/relationships/hyperlink" Target="https://doi.org/10.1007/BF02465014" TargetMode="External"/><Relationship Id="rId27" Type="http://schemas.openxmlformats.org/officeDocument/2006/relationships/hyperlink" Target="https://doi.org/10.1007/s11192-014-1402-8" TargetMode="External"/><Relationship Id="rId30" Type="http://schemas.openxmlformats.org/officeDocument/2006/relationships/hyperlink" Target="https://doi.org/10.1177/2158244019894268"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9247-8447" TargetMode="External"/><Relationship Id="rId2" Type="http://schemas.openxmlformats.org/officeDocument/2006/relationships/hyperlink" Target="https://orcid.org/0000-0001-7665-2054" TargetMode="External"/><Relationship Id="rId1" Type="http://schemas.openxmlformats.org/officeDocument/2006/relationships/hyperlink" Target="https://orcid.org/0000-0001-7318-9404" TargetMode="External"/><Relationship Id="rId4" Type="http://schemas.openxmlformats.org/officeDocument/2006/relationships/hyperlink" Target="https://orcid.org/0000-0003-0806-12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'Scopus-13916-Analyze-Year'!$A$9:$A$84</c:f>
              <c:numCache>
                <c:formatCode>General</c:formatCode>
                <c:ptCount val="76"/>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1952</c:v>
                </c:pt>
                <c:pt idx="69">
                  <c:v>1951</c:v>
                </c:pt>
                <c:pt idx="70">
                  <c:v>1950</c:v>
                </c:pt>
                <c:pt idx="71">
                  <c:v>1948</c:v>
                </c:pt>
                <c:pt idx="72">
                  <c:v>1946</c:v>
                </c:pt>
                <c:pt idx="73">
                  <c:v>1943</c:v>
                </c:pt>
                <c:pt idx="74">
                  <c:v>1937</c:v>
                </c:pt>
                <c:pt idx="75">
                  <c:v>1931</c:v>
                </c:pt>
              </c:numCache>
            </c:numRef>
          </c:cat>
          <c:val>
            <c:numRef>
              <c:f>'Scopus-13916-Analyze-Year'!$B$9:$B$84</c:f>
              <c:numCache>
                <c:formatCode>General</c:formatCode>
                <c:ptCount val="76"/>
                <c:pt idx="0">
                  <c:v>129</c:v>
                </c:pt>
                <c:pt idx="1">
                  <c:v>1165</c:v>
                </c:pt>
                <c:pt idx="2">
                  <c:v>1216</c:v>
                </c:pt>
                <c:pt idx="3">
                  <c:v>1095</c:v>
                </c:pt>
                <c:pt idx="4">
                  <c:v>971</c:v>
                </c:pt>
                <c:pt idx="5">
                  <c:v>978</c:v>
                </c:pt>
                <c:pt idx="6">
                  <c:v>825</c:v>
                </c:pt>
                <c:pt idx="7">
                  <c:v>900</c:v>
                </c:pt>
                <c:pt idx="8">
                  <c:v>659</c:v>
                </c:pt>
                <c:pt idx="9">
                  <c:v>707</c:v>
                </c:pt>
                <c:pt idx="10">
                  <c:v>648</c:v>
                </c:pt>
                <c:pt idx="11">
                  <c:v>484</c:v>
                </c:pt>
                <c:pt idx="12">
                  <c:v>480</c:v>
                </c:pt>
                <c:pt idx="13">
                  <c:v>380</c:v>
                </c:pt>
                <c:pt idx="14">
                  <c:v>346</c:v>
                </c:pt>
                <c:pt idx="15">
                  <c:v>313</c:v>
                </c:pt>
                <c:pt idx="16">
                  <c:v>297</c:v>
                </c:pt>
                <c:pt idx="17">
                  <c:v>265</c:v>
                </c:pt>
                <c:pt idx="18">
                  <c:v>218</c:v>
                </c:pt>
                <c:pt idx="19">
                  <c:v>185</c:v>
                </c:pt>
                <c:pt idx="20">
                  <c:v>126</c:v>
                </c:pt>
                <c:pt idx="21">
                  <c:v>126</c:v>
                </c:pt>
                <c:pt idx="22">
                  <c:v>113</c:v>
                </c:pt>
                <c:pt idx="23">
                  <c:v>114</c:v>
                </c:pt>
                <c:pt idx="24">
                  <c:v>128</c:v>
                </c:pt>
                <c:pt idx="25">
                  <c:v>117</c:v>
                </c:pt>
                <c:pt idx="26">
                  <c:v>98</c:v>
                </c:pt>
                <c:pt idx="27">
                  <c:v>70</c:v>
                </c:pt>
                <c:pt idx="28">
                  <c:v>85</c:v>
                </c:pt>
                <c:pt idx="29">
                  <c:v>58</c:v>
                </c:pt>
                <c:pt idx="30">
                  <c:v>56</c:v>
                </c:pt>
                <c:pt idx="31">
                  <c:v>43</c:v>
                </c:pt>
                <c:pt idx="32">
                  <c:v>35</c:v>
                </c:pt>
                <c:pt idx="33">
                  <c:v>32</c:v>
                </c:pt>
                <c:pt idx="34">
                  <c:v>36</c:v>
                </c:pt>
                <c:pt idx="35">
                  <c:v>36</c:v>
                </c:pt>
                <c:pt idx="36">
                  <c:v>33</c:v>
                </c:pt>
                <c:pt idx="37">
                  <c:v>23</c:v>
                </c:pt>
                <c:pt idx="38">
                  <c:v>17</c:v>
                </c:pt>
                <c:pt idx="39">
                  <c:v>21</c:v>
                </c:pt>
                <c:pt idx="40">
                  <c:v>17</c:v>
                </c:pt>
                <c:pt idx="41">
                  <c:v>18</c:v>
                </c:pt>
                <c:pt idx="42">
                  <c:v>11</c:v>
                </c:pt>
                <c:pt idx="43">
                  <c:v>24</c:v>
                </c:pt>
                <c:pt idx="44">
                  <c:v>24</c:v>
                </c:pt>
                <c:pt idx="45">
                  <c:v>16</c:v>
                </c:pt>
                <c:pt idx="46">
                  <c:v>23</c:v>
                </c:pt>
                <c:pt idx="47">
                  <c:v>22</c:v>
                </c:pt>
                <c:pt idx="48">
                  <c:v>17</c:v>
                </c:pt>
                <c:pt idx="49">
                  <c:v>10</c:v>
                </c:pt>
                <c:pt idx="50">
                  <c:v>7</c:v>
                </c:pt>
                <c:pt idx="51">
                  <c:v>10</c:v>
                </c:pt>
                <c:pt idx="52">
                  <c:v>6</c:v>
                </c:pt>
                <c:pt idx="53">
                  <c:v>3</c:v>
                </c:pt>
                <c:pt idx="54">
                  <c:v>7</c:v>
                </c:pt>
                <c:pt idx="55">
                  <c:v>5</c:v>
                </c:pt>
                <c:pt idx="56">
                  <c:v>4</c:v>
                </c:pt>
                <c:pt idx="57">
                  <c:v>7</c:v>
                </c:pt>
                <c:pt idx="58">
                  <c:v>4</c:v>
                </c:pt>
                <c:pt idx="59">
                  <c:v>9</c:v>
                </c:pt>
                <c:pt idx="60">
                  <c:v>9</c:v>
                </c:pt>
                <c:pt idx="61">
                  <c:v>3</c:v>
                </c:pt>
                <c:pt idx="62">
                  <c:v>2</c:v>
                </c:pt>
                <c:pt idx="63">
                  <c:v>7</c:v>
                </c:pt>
                <c:pt idx="64">
                  <c:v>3</c:v>
                </c:pt>
                <c:pt idx="65">
                  <c:v>8</c:v>
                </c:pt>
                <c:pt idx="66">
                  <c:v>2</c:v>
                </c:pt>
                <c:pt idx="67">
                  <c:v>1</c:v>
                </c:pt>
                <c:pt idx="68">
                  <c:v>1</c:v>
                </c:pt>
                <c:pt idx="69">
                  <c:v>1</c:v>
                </c:pt>
                <c:pt idx="70">
                  <c:v>1</c:v>
                </c:pt>
                <c:pt idx="71">
                  <c:v>1</c:v>
                </c:pt>
                <c:pt idx="72">
                  <c:v>2</c:v>
                </c:pt>
                <c:pt idx="73">
                  <c:v>1</c:v>
                </c:pt>
                <c:pt idx="74">
                  <c:v>1</c:v>
                </c:pt>
                <c:pt idx="75">
                  <c:v>1</c:v>
                </c:pt>
              </c:numCache>
            </c:numRef>
          </c:val>
          <c:smooth val="0"/>
          <c:extLst>
            <c:ext xmlns:c16="http://schemas.microsoft.com/office/drawing/2014/chart" uri="{C3380CC4-5D6E-409C-BE32-E72D297353CC}">
              <c16:uniqueId val="{00000000-799F-5B42-846D-F83F25F475C9}"/>
            </c:ext>
          </c:extLst>
        </c:ser>
        <c:dLbls>
          <c:showLegendKey val="0"/>
          <c:showVal val="0"/>
          <c:showCatName val="0"/>
          <c:showSerName val="0"/>
          <c:showPercent val="0"/>
          <c:showBubbleSize val="0"/>
        </c:dLbls>
        <c:smooth val="0"/>
        <c:axId val="428717520"/>
        <c:axId val="428716344"/>
      </c:lineChart>
      <c:dateAx>
        <c:axId val="42871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716344"/>
        <c:crosses val="autoZero"/>
        <c:auto val="0"/>
        <c:lblOffset val="100"/>
        <c:baseTimeUnit val="days"/>
        <c:majorUnit val="10"/>
        <c:majorTimeUnit val="days"/>
      </c:dateAx>
      <c:valAx>
        <c:axId val="428716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71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8717</Words>
  <Characters>49688</Characters>
  <Application>Microsoft Office Word</Application>
  <DocSecurity>0</DocSecurity>
  <Lines>414</Lines>
  <Paragraphs>116</Paragraphs>
  <ScaleCrop>false</ScaleCrop>
  <Company/>
  <LinksUpToDate>false</LinksUpToDate>
  <CharactersWithSpaces>58289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2026-03-18T18:48:00Z</dcterms:created>
  <dcterms:modified xsi:type="dcterms:W3CDTF">2026-03-21T05:53:00Z</dcterms:modified>
</cp:coreProperties>
</file>